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D5" w:rsidRDefault="00520240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  <w:r>
        <w:rPr>
          <w:rFonts w:ascii="Century Gothic" w:hAnsi="Century Gothic"/>
          <w:b/>
          <w:noProof/>
          <w:color w:val="0099CC"/>
          <w:sz w:val="40"/>
          <w:szCs w:val="20"/>
        </w:rPr>
        <w:drawing>
          <wp:anchor distT="0" distB="0" distL="114300" distR="114300" simplePos="0" relativeHeight="251659264" behindDoc="0" locked="0" layoutInCell="1" allowOverlap="1" wp14:anchorId="7AD962CD" wp14:editId="00B05D78">
            <wp:simplePos x="0" y="0"/>
            <wp:positionH relativeFrom="margin">
              <wp:posOffset>-596265</wp:posOffset>
            </wp:positionH>
            <wp:positionV relativeFrom="margin">
              <wp:posOffset>-843280</wp:posOffset>
            </wp:positionV>
            <wp:extent cx="2200275" cy="122237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64"/>
                    <a:stretch/>
                  </pic:blipFill>
                  <pic:spPr bwMode="auto">
                    <a:xfrm>
                      <a:off x="0" y="0"/>
                      <a:ext cx="22002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CF2BE97" wp14:editId="77866B90">
            <wp:simplePos x="0" y="0"/>
            <wp:positionH relativeFrom="margin">
              <wp:posOffset>-986791</wp:posOffset>
            </wp:positionH>
            <wp:positionV relativeFrom="paragraph">
              <wp:posOffset>-1423948</wp:posOffset>
            </wp:positionV>
            <wp:extent cx="8162925" cy="11566168"/>
            <wp:effectExtent l="0" t="0" r="0" b="0"/>
            <wp:wrapNone/>
            <wp:docPr id="5" name="Image 5" descr="ADH_fond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DH_fondpowerpoi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4592" cy="1158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492B14">
      <w:pPr>
        <w:rPr>
          <w:rFonts w:ascii="Century Gothic" w:hAnsi="Century Gothic"/>
          <w:b/>
          <w:color w:val="0099CC"/>
          <w:sz w:val="4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color w:val="0099CC"/>
          <w:sz w:val="40"/>
          <w:szCs w:val="20"/>
        </w:rPr>
      </w:pPr>
    </w:p>
    <w:p w:rsidR="00DF1316" w:rsidRDefault="00DF1316" w:rsidP="00E956D5">
      <w:pPr>
        <w:tabs>
          <w:tab w:val="num" w:pos="0"/>
        </w:tabs>
        <w:jc w:val="center"/>
        <w:rPr>
          <w:rFonts w:ascii="Century Gothic" w:hAnsi="Century Gothic"/>
          <w:b/>
          <w:color w:val="0099CC"/>
          <w:sz w:val="72"/>
          <w:szCs w:val="20"/>
        </w:rPr>
      </w:pPr>
    </w:p>
    <w:p w:rsidR="00DF1316" w:rsidRDefault="00DF1316" w:rsidP="00E956D5">
      <w:pPr>
        <w:tabs>
          <w:tab w:val="num" w:pos="0"/>
        </w:tabs>
        <w:jc w:val="center"/>
        <w:rPr>
          <w:rFonts w:ascii="Century Gothic" w:hAnsi="Century Gothic"/>
          <w:b/>
          <w:color w:val="0099CC"/>
          <w:sz w:val="72"/>
          <w:szCs w:val="20"/>
        </w:rPr>
      </w:pPr>
    </w:p>
    <w:p w:rsidR="004D5C4D" w:rsidRDefault="004D5C4D" w:rsidP="00E956D5">
      <w:pPr>
        <w:tabs>
          <w:tab w:val="num" w:pos="0"/>
        </w:tabs>
        <w:jc w:val="center"/>
        <w:rPr>
          <w:rFonts w:ascii="Century Gothic" w:hAnsi="Century Gothic"/>
          <w:b/>
          <w:color w:val="0099CC"/>
          <w:sz w:val="72"/>
          <w:szCs w:val="20"/>
        </w:rPr>
      </w:pPr>
    </w:p>
    <w:p w:rsidR="00E956D5" w:rsidRPr="004D5C4D" w:rsidRDefault="00103597" w:rsidP="00E956D5">
      <w:pPr>
        <w:tabs>
          <w:tab w:val="num" w:pos="0"/>
        </w:tabs>
        <w:jc w:val="center"/>
        <w:rPr>
          <w:rFonts w:ascii="Haettenschweiler" w:hAnsi="Haettenschweiler"/>
          <w:color w:val="0099CC"/>
          <w:sz w:val="72"/>
          <w:szCs w:val="20"/>
        </w:rPr>
      </w:pPr>
      <w:r>
        <w:rPr>
          <w:rFonts w:ascii="Haettenschweiler" w:hAnsi="Haettenschweiler"/>
          <w:color w:val="0099CC"/>
          <w:sz w:val="72"/>
          <w:szCs w:val="20"/>
        </w:rPr>
        <w:t>Prix ADH 2022</w:t>
      </w:r>
      <w:r w:rsidR="00DF1316" w:rsidRPr="004D5C4D">
        <w:rPr>
          <w:rFonts w:ascii="Haettenschweiler" w:hAnsi="Haettenschweiler"/>
          <w:color w:val="0099CC"/>
          <w:sz w:val="72"/>
          <w:szCs w:val="20"/>
        </w:rPr>
        <w:t xml:space="preserve"> des valeurs hospitalières </w:t>
      </w:r>
    </w:p>
    <w:p w:rsidR="00E956D5" w:rsidRPr="004D5C4D" w:rsidRDefault="00DF1316" w:rsidP="00E956D5">
      <w:pPr>
        <w:jc w:val="center"/>
        <w:rPr>
          <w:rFonts w:ascii="Haettenschweiler" w:hAnsi="Haettenschweiler"/>
          <w:color w:val="0099CC"/>
          <w:sz w:val="56"/>
          <w:szCs w:val="20"/>
        </w:rPr>
      </w:pPr>
      <w:r w:rsidRPr="004D5C4D">
        <w:rPr>
          <w:rFonts w:ascii="Haettenschweiler" w:hAnsi="Haettenschweiler" w:cs="Century Gothic"/>
          <w:bCs/>
          <w:iCs/>
          <w:color w:val="FF6500"/>
          <w:sz w:val="56"/>
        </w:rPr>
        <w:t xml:space="preserve">Dossier de candidature </w:t>
      </w:r>
    </w:p>
    <w:p w:rsidR="00E956D5" w:rsidRDefault="00E956D5" w:rsidP="00E956D5">
      <w:pPr>
        <w:jc w:val="center"/>
        <w:rPr>
          <w:rFonts w:ascii="Century Gothic" w:hAnsi="Century Gothic"/>
          <w:b/>
          <w:i/>
          <w:color w:val="0099CC"/>
          <w:sz w:val="20"/>
          <w:szCs w:val="20"/>
        </w:rPr>
      </w:pPr>
    </w:p>
    <w:p w:rsidR="00E956D5" w:rsidRDefault="00E956D5" w:rsidP="00E956D5">
      <w:pPr>
        <w:jc w:val="center"/>
        <w:rPr>
          <w:rFonts w:ascii="Century Gothic" w:hAnsi="Century Gothic"/>
          <w:b/>
          <w:i/>
          <w:color w:val="0099CC"/>
          <w:sz w:val="20"/>
          <w:szCs w:val="2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492B14" w:rsidRDefault="00492B14" w:rsidP="00492B14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E956D5" w:rsidRDefault="00E956D5" w:rsidP="00E956D5">
      <w:pPr>
        <w:tabs>
          <w:tab w:val="num" w:pos="0"/>
        </w:tabs>
        <w:jc w:val="both"/>
        <w:rPr>
          <w:rFonts w:ascii="Century Gothic" w:hAnsi="Century Gothic"/>
          <w:sz w:val="18"/>
          <w:szCs w:val="20"/>
        </w:rPr>
      </w:pPr>
    </w:p>
    <w:p w:rsidR="00492B14" w:rsidRDefault="00492B14" w:rsidP="00E956D5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</w:rPr>
      </w:pPr>
    </w:p>
    <w:p w:rsidR="0093572B" w:rsidRDefault="00E956D5" w:rsidP="00E956D5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  <w:sz w:val="20"/>
        </w:rPr>
      </w:pPr>
      <w:r w:rsidRPr="006F709D">
        <w:rPr>
          <w:rFonts w:ascii="Century Gothic" w:hAnsi="Century Gothic" w:cs="Century Gothic"/>
          <w:b/>
          <w:bCs/>
          <w:iCs/>
          <w:color w:val="FF6500"/>
        </w:rPr>
        <w:t>Contacts</w:t>
      </w:r>
      <w:r w:rsidRPr="006F709D">
        <w:rPr>
          <w:rFonts w:ascii="Century Gothic" w:hAnsi="Century Gothic" w:cs="Century Gothic"/>
          <w:b/>
          <w:bCs/>
          <w:iCs/>
          <w:color w:val="FF6500"/>
          <w:sz w:val="20"/>
        </w:rPr>
        <w:t> :</w:t>
      </w:r>
    </w:p>
    <w:p w:rsidR="00CD2147" w:rsidRPr="00CD2147" w:rsidRDefault="00CD2147" w:rsidP="00E956D5">
      <w:pPr>
        <w:tabs>
          <w:tab w:val="num" w:pos="0"/>
        </w:tabs>
        <w:jc w:val="both"/>
        <w:rPr>
          <w:rFonts w:ascii="Century Gothic" w:hAnsi="Century Gothic" w:cs="Century Gothic"/>
          <w:b/>
          <w:bCs/>
          <w:iCs/>
          <w:color w:val="FF6500"/>
          <w:sz w:val="20"/>
        </w:rPr>
      </w:pPr>
    </w:p>
    <w:p w:rsidR="00E956D5" w:rsidRPr="004D5C4D" w:rsidRDefault="00E32BC0" w:rsidP="00E956D5">
      <w:pPr>
        <w:tabs>
          <w:tab w:val="num" w:pos="0"/>
        </w:tabs>
        <w:jc w:val="both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20"/>
          <w:szCs w:val="20"/>
        </w:rPr>
        <w:t>Florent PHILIPPE</w:t>
      </w:r>
      <w:r w:rsidR="00E956D5" w:rsidRPr="004D5C4D">
        <w:rPr>
          <w:rFonts w:ascii="Century Gothic" w:hAnsi="Century Gothic"/>
          <w:b/>
          <w:sz w:val="20"/>
          <w:szCs w:val="20"/>
        </w:rPr>
        <w:t xml:space="preserve"> – Responsable</w:t>
      </w:r>
      <w:r w:rsidR="00DF1316" w:rsidRPr="004D5C4D">
        <w:rPr>
          <w:rFonts w:ascii="Century Gothic" w:hAnsi="Century Gothic"/>
          <w:b/>
          <w:sz w:val="20"/>
          <w:szCs w:val="20"/>
        </w:rPr>
        <w:t xml:space="preserve"> de</w:t>
      </w:r>
      <w:r w:rsidR="00E956D5" w:rsidRPr="004D5C4D">
        <w:rPr>
          <w:rFonts w:ascii="Century Gothic" w:hAnsi="Century Gothic"/>
          <w:b/>
          <w:sz w:val="20"/>
          <w:szCs w:val="20"/>
        </w:rPr>
        <w:t xml:space="preserve"> </w:t>
      </w:r>
      <w:r w:rsidR="00DF1316" w:rsidRPr="004D5C4D">
        <w:rPr>
          <w:rFonts w:ascii="Century Gothic" w:hAnsi="Century Gothic"/>
          <w:b/>
          <w:sz w:val="20"/>
          <w:szCs w:val="20"/>
        </w:rPr>
        <w:t xml:space="preserve">la </w:t>
      </w:r>
      <w:r w:rsidR="00E956D5" w:rsidRPr="004D5C4D">
        <w:rPr>
          <w:rFonts w:ascii="Century Gothic" w:hAnsi="Century Gothic"/>
          <w:b/>
          <w:sz w:val="20"/>
          <w:szCs w:val="20"/>
        </w:rPr>
        <w:t xml:space="preserve">communication et </w:t>
      </w:r>
      <w:r w:rsidR="00DF1316" w:rsidRPr="004D5C4D">
        <w:rPr>
          <w:rFonts w:ascii="Century Gothic" w:hAnsi="Century Gothic"/>
          <w:b/>
          <w:sz w:val="20"/>
          <w:szCs w:val="20"/>
        </w:rPr>
        <w:t xml:space="preserve">des </w:t>
      </w:r>
      <w:r w:rsidR="00E956D5" w:rsidRPr="004D5C4D">
        <w:rPr>
          <w:rFonts w:ascii="Century Gothic" w:hAnsi="Century Gothic"/>
          <w:b/>
          <w:sz w:val="20"/>
          <w:szCs w:val="20"/>
        </w:rPr>
        <w:t>affaires générales</w:t>
      </w:r>
    </w:p>
    <w:p w:rsidR="005F71CE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>Permanence ADH</w:t>
      </w:r>
    </w:p>
    <w:p w:rsidR="00E956D5" w:rsidRPr="00492B14" w:rsidRDefault="005F71CE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GHU Paris psychiatrie &amp; neurosciences</w:t>
      </w:r>
      <w:r w:rsidR="00E956D5" w:rsidRPr="00492B14">
        <w:rPr>
          <w:rFonts w:ascii="Century Gothic" w:hAnsi="Century Gothic"/>
          <w:sz w:val="20"/>
          <w:szCs w:val="20"/>
        </w:rPr>
        <w:t xml:space="preserve"> 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 xml:space="preserve">Centre hospitalier Sainte-Anne 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 xml:space="preserve">1 rue Cabanis PARIS 14 </w:t>
      </w:r>
    </w:p>
    <w:p w:rsidR="00E956D5" w:rsidRPr="00492B14" w:rsidRDefault="00E956D5" w:rsidP="00E956D5">
      <w:pPr>
        <w:tabs>
          <w:tab w:val="num" w:pos="0"/>
        </w:tabs>
        <w:jc w:val="both"/>
        <w:rPr>
          <w:rFonts w:ascii="Century Gothic" w:hAnsi="Century Gothic"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>T/ 01 45 65 76 92 - F/ 01 45 65 88 60</w:t>
      </w:r>
    </w:p>
    <w:p w:rsidR="00E956D5" w:rsidRDefault="00E956D5" w:rsidP="00E956D5">
      <w:pPr>
        <w:tabs>
          <w:tab w:val="num" w:pos="0"/>
        </w:tabs>
        <w:jc w:val="both"/>
        <w:rPr>
          <w:rFonts w:ascii="Century Gothic" w:hAnsi="Century Gothic"/>
          <w:i/>
          <w:sz w:val="20"/>
          <w:szCs w:val="20"/>
        </w:rPr>
      </w:pPr>
      <w:r w:rsidRPr="00492B14">
        <w:rPr>
          <w:rFonts w:ascii="Century Gothic" w:hAnsi="Century Gothic"/>
          <w:sz w:val="20"/>
          <w:szCs w:val="20"/>
        </w:rPr>
        <w:t>E-mail/</w:t>
      </w:r>
      <w:r w:rsidRPr="00492B14">
        <w:rPr>
          <w:rFonts w:ascii="Century Gothic" w:hAnsi="Century Gothic"/>
          <w:i/>
          <w:sz w:val="20"/>
          <w:szCs w:val="20"/>
        </w:rPr>
        <w:t xml:space="preserve"> </w:t>
      </w:r>
      <w:hyperlink r:id="rId10" w:history="1">
        <w:r w:rsidR="005F71CE" w:rsidRPr="00D82FCC">
          <w:rPr>
            <w:rStyle w:val="Lienhypertexte"/>
            <w:rFonts w:ascii="Century Gothic" w:hAnsi="Century Gothic"/>
            <w:i/>
            <w:sz w:val="20"/>
            <w:szCs w:val="20"/>
          </w:rPr>
          <w:t>permanence-adh@ghu-paris.fr</w:t>
        </w:r>
      </w:hyperlink>
    </w:p>
    <w:p w:rsidR="00E956D5" w:rsidRPr="00492B14" w:rsidRDefault="00484517" w:rsidP="00E956D5">
      <w:pPr>
        <w:tabs>
          <w:tab w:val="num" w:pos="0"/>
        </w:tabs>
        <w:jc w:val="both"/>
        <w:rPr>
          <w:rFonts w:ascii="Century Gothic" w:hAnsi="Century Gothic"/>
          <w:i/>
          <w:sz w:val="20"/>
          <w:szCs w:val="20"/>
        </w:rPr>
      </w:pPr>
      <w:hyperlink r:id="rId11" w:history="1">
        <w:r w:rsidR="00E956D5" w:rsidRPr="00492B14">
          <w:rPr>
            <w:rStyle w:val="Lienhypertexte"/>
            <w:rFonts w:ascii="Century Gothic" w:hAnsi="Century Gothic"/>
            <w:i/>
            <w:sz w:val="20"/>
            <w:szCs w:val="20"/>
          </w:rPr>
          <w:t>www.adh-asso.org</w:t>
        </w:r>
      </w:hyperlink>
      <w:r w:rsidR="00E956D5" w:rsidRPr="00492B14">
        <w:rPr>
          <w:rFonts w:ascii="Century Gothic" w:hAnsi="Century Gothic"/>
          <w:i/>
          <w:sz w:val="20"/>
          <w:szCs w:val="20"/>
        </w:rPr>
        <w:t xml:space="preserve"> </w:t>
      </w:r>
    </w:p>
    <w:p w:rsidR="008E0DD2" w:rsidRDefault="00492B14" w:rsidP="008E0DD2">
      <w:pPr>
        <w:spacing w:after="200" w:line="276" w:lineRule="auto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br w:type="page"/>
      </w:r>
    </w:p>
    <w:p w:rsidR="00863289" w:rsidRPr="00863289" w:rsidRDefault="00863289" w:rsidP="00D115FF">
      <w:pPr>
        <w:tabs>
          <w:tab w:val="num" w:pos="0"/>
        </w:tabs>
        <w:jc w:val="center"/>
        <w:rPr>
          <w:rFonts w:ascii="Haettenschweiler" w:hAnsi="Haettenschweiler"/>
          <w:color w:val="0099CC"/>
          <w:sz w:val="52"/>
          <w:szCs w:val="20"/>
        </w:rPr>
      </w:pPr>
      <w:r w:rsidRPr="00863289">
        <w:rPr>
          <w:rFonts w:ascii="Haettenschweiler" w:hAnsi="Haettenschweiler"/>
          <w:color w:val="0099CC"/>
          <w:sz w:val="52"/>
          <w:szCs w:val="20"/>
        </w:rPr>
        <w:lastRenderedPageBreak/>
        <w:t>Prix ADH 20</w:t>
      </w:r>
      <w:r w:rsidR="00103597">
        <w:rPr>
          <w:rFonts w:ascii="Haettenschweiler" w:hAnsi="Haettenschweiler"/>
          <w:color w:val="0099CC"/>
          <w:sz w:val="52"/>
          <w:szCs w:val="20"/>
        </w:rPr>
        <w:t>22</w:t>
      </w:r>
      <w:r w:rsidRPr="00863289">
        <w:rPr>
          <w:rFonts w:ascii="Haettenschweiler" w:hAnsi="Haettenschweiler"/>
          <w:color w:val="0099CC"/>
          <w:sz w:val="52"/>
          <w:szCs w:val="20"/>
        </w:rPr>
        <w:t xml:space="preserve"> des valeurs hospitalières </w:t>
      </w:r>
    </w:p>
    <w:p w:rsidR="00863289" w:rsidRPr="00BC7427" w:rsidRDefault="00863289" w:rsidP="00D115FF">
      <w:pPr>
        <w:jc w:val="center"/>
        <w:rPr>
          <w:rFonts w:ascii="Haettenschweiler" w:hAnsi="Haettenschweiler"/>
          <w:color w:val="0099CC"/>
          <w:sz w:val="48"/>
          <w:szCs w:val="20"/>
          <w:u w:val="single"/>
        </w:rPr>
      </w:pPr>
      <w:r w:rsidRPr="00BC7427">
        <w:rPr>
          <w:rFonts w:ascii="Haettenschweiler" w:hAnsi="Haettenschweiler" w:cs="Century Gothic"/>
          <w:bCs/>
          <w:iCs/>
          <w:color w:val="FF6500"/>
          <w:sz w:val="48"/>
          <w:u w:val="single"/>
        </w:rPr>
        <w:t xml:space="preserve">Dossier de candidature </w:t>
      </w:r>
    </w:p>
    <w:p w:rsidR="00DA6113" w:rsidRDefault="00DA6113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2"/>
        </w:rPr>
      </w:pPr>
    </w:p>
    <w:p w:rsidR="00584216" w:rsidRPr="009F2BAD" w:rsidRDefault="008E0DD2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2"/>
          <w:szCs w:val="22"/>
        </w:rPr>
      </w:pPr>
      <w:r w:rsidRPr="009F2BAD">
        <w:rPr>
          <w:rFonts w:ascii="Century Gothic" w:hAnsi="Century Gothic"/>
          <w:b/>
          <w:iCs/>
          <w:sz w:val="22"/>
          <w:szCs w:val="22"/>
        </w:rPr>
        <w:t xml:space="preserve">Les </w:t>
      </w:r>
      <w:r w:rsidRPr="00C33DCB">
        <w:rPr>
          <w:rFonts w:ascii="Century Gothic" w:hAnsi="Century Gothic" w:cs="Century Gothic"/>
          <w:b/>
          <w:bCs/>
          <w:iCs/>
          <w:sz w:val="22"/>
          <w:szCs w:val="22"/>
        </w:rPr>
        <w:t>Prix ADH des valeurs hospitalières</w:t>
      </w:r>
      <w:r w:rsidRPr="00C33DCB">
        <w:rPr>
          <w:rFonts w:ascii="Century Gothic" w:hAnsi="Century Gothic"/>
          <w:b/>
          <w:iCs/>
          <w:sz w:val="22"/>
          <w:szCs w:val="20"/>
        </w:rPr>
        <w:t xml:space="preserve"> 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>ont pour objectif de valoriser les bonnes pratiques mises en place dans les établissements</w:t>
      </w:r>
      <w:r w:rsidR="009D5BC2" w:rsidRPr="009F2BAD">
        <w:rPr>
          <w:rFonts w:ascii="Century Gothic" w:hAnsi="Century Gothic"/>
          <w:b/>
          <w:iCs/>
          <w:sz w:val="22"/>
          <w:szCs w:val="20"/>
        </w:rPr>
        <w:t xml:space="preserve"> publics de santé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 xml:space="preserve"> </w:t>
      </w:r>
      <w:r w:rsidR="004469A4">
        <w:rPr>
          <w:rFonts w:ascii="Century Gothic" w:hAnsi="Century Gothic"/>
          <w:b/>
          <w:iCs/>
          <w:sz w:val="22"/>
          <w:szCs w:val="20"/>
        </w:rPr>
        <w:t>afin</w:t>
      </w:r>
      <w:r w:rsidR="002E640D">
        <w:rPr>
          <w:rFonts w:ascii="Century Gothic" w:hAnsi="Century Gothic"/>
          <w:b/>
          <w:iCs/>
          <w:sz w:val="22"/>
          <w:szCs w:val="20"/>
        </w:rPr>
        <w:t xml:space="preserve"> de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 xml:space="preserve"> faire v</w:t>
      </w:r>
      <w:r w:rsidR="009D5BC2" w:rsidRPr="009F2BAD">
        <w:rPr>
          <w:rFonts w:ascii="Century Gothic" w:hAnsi="Century Gothic"/>
          <w:b/>
          <w:iCs/>
          <w:sz w:val="22"/>
          <w:szCs w:val="20"/>
        </w:rPr>
        <w:t xml:space="preserve">ivre </w:t>
      </w:r>
      <w:r w:rsidR="00E4398E" w:rsidRPr="009F2BAD">
        <w:rPr>
          <w:rFonts w:ascii="Century Gothic" w:hAnsi="Century Gothic"/>
          <w:b/>
          <w:iCs/>
          <w:sz w:val="22"/>
          <w:szCs w:val="20"/>
        </w:rPr>
        <w:t>l</w:t>
      </w:r>
      <w:r w:rsidR="00863289" w:rsidRPr="009F2BAD">
        <w:rPr>
          <w:rFonts w:ascii="Century Gothic" w:hAnsi="Century Gothic"/>
          <w:b/>
          <w:iCs/>
          <w:sz w:val="22"/>
          <w:szCs w:val="20"/>
        </w:rPr>
        <w:t xml:space="preserve">es valeurs </w:t>
      </w:r>
      <w:r w:rsidR="00E4398E" w:rsidRPr="009F2BAD">
        <w:rPr>
          <w:rFonts w:ascii="Century Gothic" w:hAnsi="Century Gothic"/>
          <w:b/>
          <w:iCs/>
          <w:sz w:val="22"/>
          <w:szCs w:val="20"/>
        </w:rPr>
        <w:t xml:space="preserve">fondatrices </w:t>
      </w:r>
      <w:r w:rsidR="00BC7427" w:rsidRPr="009F2BAD">
        <w:rPr>
          <w:rFonts w:ascii="Century Gothic" w:hAnsi="Century Gothic"/>
          <w:b/>
          <w:iCs/>
          <w:sz w:val="22"/>
          <w:szCs w:val="20"/>
        </w:rPr>
        <w:t>de la République</w:t>
      </w:r>
      <w:r w:rsidR="00B42B26" w:rsidRPr="009F2BAD">
        <w:rPr>
          <w:rFonts w:ascii="Century Gothic" w:hAnsi="Century Gothic"/>
          <w:b/>
          <w:iCs/>
          <w:sz w:val="22"/>
          <w:szCs w:val="20"/>
        </w:rPr>
        <w:t xml:space="preserve"> et </w:t>
      </w:r>
      <w:r w:rsidR="00E4398E" w:rsidRPr="009F2BAD">
        <w:rPr>
          <w:rFonts w:ascii="Century Gothic" w:hAnsi="Century Gothic"/>
          <w:b/>
          <w:iCs/>
          <w:sz w:val="22"/>
          <w:szCs w:val="20"/>
        </w:rPr>
        <w:t xml:space="preserve">du Service Public Hospitalier :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l'égalité</w:t>
      </w:r>
      <w:r w:rsidR="00E4398E" w:rsidRPr="009F2BAD">
        <w:rPr>
          <w:rFonts w:ascii="Century Gothic" w:hAnsi="Century Gothic" w:cs="Century Gothic"/>
          <w:bCs/>
          <w:iCs/>
          <w:color w:val="FF6500"/>
          <w:sz w:val="22"/>
          <w:szCs w:val="22"/>
        </w:rPr>
        <w:t xml:space="preserve"> </w:t>
      </w:r>
      <w:r w:rsidR="00E4398E" w:rsidRPr="009F2BAD">
        <w:rPr>
          <w:rFonts w:ascii="Century Gothic" w:hAnsi="Century Gothic"/>
          <w:iCs/>
          <w:sz w:val="22"/>
          <w:szCs w:val="22"/>
        </w:rPr>
        <w:t>d’accueil et de prise en charge des usagers,</w:t>
      </w:r>
      <w:r w:rsidR="00E4398E" w:rsidRPr="009F2BAD">
        <w:rPr>
          <w:rFonts w:ascii="Century Gothic" w:hAnsi="Century Gothic" w:cs="Century Gothic"/>
          <w:bCs/>
          <w:iCs/>
          <w:color w:val="FF6500"/>
          <w:sz w:val="22"/>
          <w:szCs w:val="22"/>
        </w:rPr>
        <w:t xml:space="preserve">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 xml:space="preserve">la neutralité </w:t>
      </w:r>
      <w:r w:rsidR="00E4398E" w:rsidRPr="009F2BAD">
        <w:rPr>
          <w:rFonts w:ascii="Century Gothic" w:hAnsi="Century Gothic"/>
          <w:iCs/>
          <w:sz w:val="22"/>
          <w:szCs w:val="22"/>
        </w:rPr>
        <w:t xml:space="preserve">face aux croyances et aux opinions des usagers,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la continuité</w:t>
      </w:r>
      <w:r w:rsidR="00E4398E" w:rsidRPr="009F2BAD">
        <w:rPr>
          <w:rFonts w:ascii="Century Gothic" w:hAnsi="Century Gothic" w:cs="Century Gothic"/>
          <w:bCs/>
          <w:iCs/>
          <w:color w:val="FF6500"/>
          <w:sz w:val="22"/>
          <w:szCs w:val="22"/>
        </w:rPr>
        <w:t xml:space="preserve"> </w:t>
      </w:r>
      <w:r w:rsidR="007A2D6E">
        <w:rPr>
          <w:rFonts w:ascii="Century Gothic" w:hAnsi="Century Gothic"/>
          <w:iCs/>
          <w:sz w:val="22"/>
          <w:szCs w:val="22"/>
        </w:rPr>
        <w:t>et la permanence des soins</w:t>
      </w:r>
      <w:r w:rsidR="00E4398E" w:rsidRPr="009F2BAD">
        <w:rPr>
          <w:rFonts w:ascii="Century Gothic" w:hAnsi="Century Gothic"/>
          <w:iCs/>
          <w:sz w:val="22"/>
          <w:szCs w:val="22"/>
        </w:rPr>
        <w:t xml:space="preserve"> et </w:t>
      </w:r>
      <w:r w:rsidR="00E4398E" w:rsidRPr="009F2BAD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t>l’adaptabilité</w:t>
      </w:r>
      <w:r w:rsidR="00E4398E" w:rsidRPr="009F2BAD">
        <w:rPr>
          <w:rFonts w:ascii="Century Gothic" w:hAnsi="Century Gothic"/>
          <w:iCs/>
          <w:sz w:val="22"/>
          <w:szCs w:val="22"/>
        </w:rPr>
        <w:t xml:space="preserve"> des services en vue de l’intérêt général et des besoins de la population</w:t>
      </w:r>
      <w:r w:rsidR="00584216" w:rsidRPr="009F2BAD">
        <w:rPr>
          <w:rFonts w:ascii="Century Gothic" w:hAnsi="Century Gothic"/>
          <w:iCs/>
          <w:sz w:val="22"/>
          <w:szCs w:val="22"/>
        </w:rPr>
        <w:t xml:space="preserve">.  </w:t>
      </w:r>
    </w:p>
    <w:p w:rsidR="004D5C4D" w:rsidRPr="009F2BAD" w:rsidRDefault="004D5C4D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2"/>
          <w:szCs w:val="22"/>
        </w:rPr>
      </w:pPr>
    </w:p>
    <w:p w:rsidR="00966A3F" w:rsidRPr="00F37105" w:rsidRDefault="00103597" w:rsidP="00966A3F">
      <w:pPr>
        <w:rPr>
          <w:rFonts w:ascii="Century Gothic" w:hAnsi="Century Gothic" w:cs="Century Gothic"/>
          <w:b/>
          <w:bCs/>
          <w:iCs/>
          <w:color w:val="FF6500"/>
          <w:sz w:val="22"/>
          <w:szCs w:val="22"/>
          <w:u w:val="single"/>
        </w:rPr>
      </w:pPr>
      <w:r w:rsidRPr="00F37105">
        <w:rPr>
          <w:rFonts w:ascii="Century Gothic" w:hAnsi="Century Gothic" w:cs="Century Gothic"/>
          <w:b/>
          <w:bCs/>
          <w:iCs/>
          <w:color w:val="FF6500"/>
          <w:sz w:val="22"/>
          <w:szCs w:val="22"/>
          <w:u w:val="single"/>
        </w:rPr>
        <w:t>7</w:t>
      </w:r>
      <w:r w:rsidR="00C33DCB" w:rsidRPr="00F37105">
        <w:rPr>
          <w:rFonts w:ascii="Century Gothic" w:hAnsi="Century Gothic" w:cs="Century Gothic"/>
          <w:b/>
          <w:bCs/>
          <w:iCs/>
          <w:color w:val="FF6500"/>
          <w:sz w:val="22"/>
          <w:szCs w:val="22"/>
          <w:u w:val="single"/>
        </w:rPr>
        <w:t>ème</w:t>
      </w:r>
      <w:r w:rsidR="009D5BC2" w:rsidRPr="00F37105">
        <w:rPr>
          <w:rFonts w:ascii="Century Gothic" w:hAnsi="Century Gothic" w:cs="Century Gothic"/>
          <w:b/>
          <w:bCs/>
          <w:iCs/>
          <w:color w:val="FF6500"/>
          <w:sz w:val="22"/>
          <w:szCs w:val="22"/>
          <w:u w:val="single"/>
        </w:rPr>
        <w:t xml:space="preserve"> édition, les Prix ADH </w:t>
      </w:r>
      <w:r w:rsidR="00DA6113" w:rsidRPr="00F37105">
        <w:rPr>
          <w:rFonts w:ascii="Century Gothic" w:hAnsi="Century Gothic" w:cs="Century Gothic"/>
          <w:b/>
          <w:bCs/>
          <w:iCs/>
          <w:color w:val="FF6500"/>
          <w:sz w:val="22"/>
          <w:szCs w:val="22"/>
          <w:u w:val="single"/>
        </w:rPr>
        <w:t>des valeurs hospitalières</w:t>
      </w:r>
      <w:r w:rsidRPr="00F37105">
        <w:rPr>
          <w:rFonts w:ascii="Century Gothic" w:hAnsi="Century Gothic" w:cs="Century Gothic"/>
          <w:b/>
          <w:bCs/>
          <w:iCs/>
          <w:color w:val="FF6500"/>
          <w:sz w:val="22"/>
          <w:szCs w:val="22"/>
          <w:u w:val="single"/>
        </w:rPr>
        <w:t> :</w:t>
      </w:r>
    </w:p>
    <w:p w:rsidR="0093572B" w:rsidRDefault="0093572B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0F59DD" w:rsidRDefault="00103597" w:rsidP="00103597">
      <w:pPr>
        <w:shd w:val="clear" w:color="auto" w:fill="FFFFFF"/>
        <w:jc w:val="both"/>
        <w:rPr>
          <w:rFonts w:ascii="Century Gothic" w:hAnsi="Century Gothic"/>
          <w:iCs/>
          <w:sz w:val="22"/>
          <w:szCs w:val="22"/>
        </w:rPr>
      </w:pPr>
      <w:r w:rsidRPr="00103597">
        <w:rPr>
          <w:rFonts w:ascii="Century Gothic" w:hAnsi="Century Gothic"/>
          <w:iCs/>
          <w:sz w:val="22"/>
          <w:szCs w:val="22"/>
        </w:rPr>
        <w:t>Les journées de l’ADH ont pour titre en 2022 : « J’aime mon Hôpital : quand la performance est </w:t>
      </w:r>
      <w:r w:rsidR="00F37105">
        <w:rPr>
          <w:rFonts w:ascii="Century Gothic" w:hAnsi="Century Gothic"/>
          <w:iCs/>
          <w:sz w:val="22"/>
          <w:szCs w:val="22"/>
        </w:rPr>
        <w:t>d’abord</w:t>
      </w:r>
      <w:r w:rsidRPr="00103597">
        <w:rPr>
          <w:rFonts w:ascii="Century Gothic" w:hAnsi="Century Gothic"/>
          <w:iCs/>
          <w:sz w:val="22"/>
          <w:szCs w:val="22"/>
        </w:rPr>
        <w:t xml:space="preserve"> humaine ». </w:t>
      </w:r>
    </w:p>
    <w:p w:rsidR="00103597" w:rsidRDefault="00103597" w:rsidP="00103597">
      <w:pPr>
        <w:shd w:val="clear" w:color="auto" w:fill="FFFFFF"/>
        <w:jc w:val="both"/>
        <w:rPr>
          <w:rFonts w:ascii="Century Gothic" w:hAnsi="Century Gothic"/>
          <w:iCs/>
          <w:sz w:val="22"/>
          <w:szCs w:val="22"/>
        </w:rPr>
      </w:pPr>
      <w:r w:rsidRPr="000F59DD">
        <w:rPr>
          <w:rFonts w:ascii="Century Gothic" w:hAnsi="Century Gothic"/>
          <w:iCs/>
          <w:sz w:val="22"/>
          <w:szCs w:val="22"/>
        </w:rPr>
        <w:t>L’Hôpital a</w:t>
      </w:r>
      <w:r w:rsidR="000F59DD">
        <w:rPr>
          <w:rFonts w:ascii="Century Gothic" w:hAnsi="Century Gothic"/>
          <w:iCs/>
          <w:sz w:val="22"/>
          <w:szCs w:val="22"/>
        </w:rPr>
        <w:t xml:space="preserve">u sens large du terme </w:t>
      </w:r>
      <w:r w:rsidRPr="000F59DD">
        <w:rPr>
          <w:rFonts w:ascii="Century Gothic" w:hAnsi="Century Gothic"/>
          <w:iCs/>
          <w:sz w:val="22"/>
          <w:szCs w:val="22"/>
        </w:rPr>
        <w:t>représente</w:t>
      </w:r>
      <w:r w:rsidRPr="00103597">
        <w:rPr>
          <w:rFonts w:ascii="Century Gothic" w:hAnsi="Century Gothic"/>
          <w:iCs/>
          <w:sz w:val="22"/>
          <w:szCs w:val="22"/>
        </w:rPr>
        <w:t xml:space="preserve"> un bien public essentiel, qui cimente notre société, et qui a une nouvelle fois démontré toute son importance à l’occasion de la crise sanitaire que nous n’en finissons pas de traverser.</w:t>
      </w:r>
    </w:p>
    <w:p w:rsidR="00520240" w:rsidRDefault="00520240" w:rsidP="00103597">
      <w:pPr>
        <w:shd w:val="clear" w:color="auto" w:fill="FFFFFF"/>
        <w:jc w:val="both"/>
        <w:rPr>
          <w:rFonts w:ascii="Century Gothic" w:hAnsi="Century Gothic"/>
          <w:iCs/>
          <w:sz w:val="22"/>
          <w:szCs w:val="22"/>
        </w:rPr>
      </w:pPr>
    </w:p>
    <w:p w:rsidR="00520240" w:rsidRPr="00103597" w:rsidRDefault="00520240" w:rsidP="00103597">
      <w:pPr>
        <w:shd w:val="clear" w:color="auto" w:fill="FFFFFF"/>
        <w:jc w:val="both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Cs/>
          <w:noProof/>
          <w:sz w:val="22"/>
          <w:szCs w:val="22"/>
        </w:rPr>
        <w:drawing>
          <wp:inline distT="0" distB="0" distL="0" distR="0">
            <wp:extent cx="6210935" cy="3773170"/>
            <wp:effectExtent l="0" t="0" r="0" b="0"/>
            <wp:docPr id="6" name="Image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vetheDATE_ADH202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597" w:rsidRPr="00103597" w:rsidRDefault="00103597" w:rsidP="00103597">
      <w:pPr>
        <w:shd w:val="clear" w:color="auto" w:fill="FFFFFF"/>
        <w:jc w:val="both"/>
        <w:rPr>
          <w:rFonts w:ascii="Century Gothic" w:hAnsi="Century Gothic"/>
          <w:iCs/>
          <w:sz w:val="22"/>
          <w:szCs w:val="22"/>
        </w:rPr>
      </w:pPr>
    </w:p>
    <w:p w:rsidR="00103597" w:rsidRPr="00103597" w:rsidRDefault="00103597" w:rsidP="00103597">
      <w:pPr>
        <w:shd w:val="clear" w:color="auto" w:fill="FFFFFF"/>
        <w:jc w:val="both"/>
        <w:rPr>
          <w:rFonts w:ascii="Century Gothic" w:hAnsi="Century Gothic"/>
          <w:b/>
          <w:iCs/>
          <w:sz w:val="22"/>
          <w:szCs w:val="22"/>
        </w:rPr>
      </w:pPr>
      <w:r w:rsidRPr="00103597">
        <w:rPr>
          <w:rFonts w:ascii="Century Gothic" w:hAnsi="Century Gothic"/>
          <w:b/>
          <w:iCs/>
          <w:sz w:val="22"/>
          <w:szCs w:val="22"/>
        </w:rPr>
        <w:t xml:space="preserve">L’Hôpital est fondamentalement une communauté, un collectif constitué de patients, de professionnels et de partenaires qui se rassemblent, se soutiennent et s’engagent pour faire avancer et gagner la collectivité. </w:t>
      </w:r>
    </w:p>
    <w:p w:rsidR="00103597" w:rsidRPr="00103597" w:rsidRDefault="00103597" w:rsidP="00103597">
      <w:pPr>
        <w:shd w:val="clear" w:color="auto" w:fill="FFFFFF"/>
        <w:jc w:val="both"/>
        <w:rPr>
          <w:rFonts w:ascii="Century Gothic" w:hAnsi="Century Gothic"/>
          <w:iCs/>
          <w:sz w:val="22"/>
          <w:szCs w:val="22"/>
        </w:rPr>
      </w:pPr>
    </w:p>
    <w:p w:rsidR="00103597" w:rsidRDefault="00103597" w:rsidP="00103597">
      <w:pPr>
        <w:shd w:val="clear" w:color="auto" w:fill="FFFFFF"/>
        <w:jc w:val="both"/>
        <w:rPr>
          <w:rFonts w:ascii="Century Gothic" w:hAnsi="Century Gothic"/>
          <w:b/>
          <w:iCs/>
          <w:sz w:val="22"/>
          <w:szCs w:val="22"/>
        </w:rPr>
      </w:pPr>
      <w:r w:rsidRPr="00103597">
        <w:rPr>
          <w:rFonts w:ascii="Century Gothic" w:hAnsi="Century Gothic"/>
          <w:b/>
          <w:iCs/>
          <w:sz w:val="22"/>
          <w:szCs w:val="22"/>
          <w:u w:val="single"/>
        </w:rPr>
        <w:t>Les initiatives développées dans les établissements dans ce sens sont nombreuses et le Prix ADH 2022 des valeurs hospitalières a pour objectif de les récompenser.</w:t>
      </w:r>
      <w:r w:rsidRPr="00103597">
        <w:rPr>
          <w:rFonts w:ascii="Century Gothic" w:hAnsi="Century Gothic"/>
          <w:b/>
          <w:iCs/>
          <w:sz w:val="22"/>
          <w:szCs w:val="22"/>
        </w:rPr>
        <w:t xml:space="preserve"> </w:t>
      </w:r>
    </w:p>
    <w:p w:rsidR="00103597" w:rsidRDefault="00103597" w:rsidP="00103597">
      <w:pPr>
        <w:shd w:val="clear" w:color="auto" w:fill="FFFFFF"/>
        <w:jc w:val="both"/>
        <w:rPr>
          <w:rFonts w:ascii="Century Gothic" w:hAnsi="Century Gothic"/>
          <w:b/>
          <w:iCs/>
          <w:sz w:val="22"/>
          <w:szCs w:val="22"/>
        </w:rPr>
      </w:pPr>
    </w:p>
    <w:p w:rsidR="00F27B82" w:rsidRDefault="00F27B82" w:rsidP="00103597">
      <w:pPr>
        <w:shd w:val="clear" w:color="auto" w:fill="FFFFFF"/>
        <w:jc w:val="both"/>
        <w:rPr>
          <w:rFonts w:ascii="Century Gothic" w:hAnsi="Century Gothic"/>
          <w:b/>
          <w:iCs/>
          <w:sz w:val="22"/>
          <w:szCs w:val="22"/>
        </w:rPr>
      </w:pPr>
    </w:p>
    <w:p w:rsidR="00103597" w:rsidRPr="00103597" w:rsidRDefault="00103597" w:rsidP="00103597">
      <w:pPr>
        <w:shd w:val="clear" w:color="auto" w:fill="FFFFFF"/>
        <w:jc w:val="both"/>
        <w:rPr>
          <w:rFonts w:ascii="Century Gothic" w:hAnsi="Century Gothic"/>
          <w:b/>
          <w:iCs/>
          <w:sz w:val="22"/>
          <w:szCs w:val="22"/>
        </w:rPr>
      </w:pPr>
      <w:r w:rsidRPr="00103597">
        <w:rPr>
          <w:rFonts w:ascii="Century Gothic" w:hAnsi="Century Gothic"/>
          <w:b/>
          <w:iCs/>
          <w:sz w:val="22"/>
          <w:szCs w:val="22"/>
        </w:rPr>
        <w:t xml:space="preserve">Faites-nous part de celles que vous avez mises en place et qui illustrent ce collectif qui a permis de réussir ensemble, reflet d’actions associant usagers, hospitaliers, entreprises…, </w:t>
      </w:r>
      <w:r w:rsidRPr="00103597">
        <w:rPr>
          <w:rFonts w:ascii="Century Gothic" w:hAnsi="Century Gothic"/>
          <w:b/>
          <w:iCs/>
          <w:sz w:val="22"/>
          <w:szCs w:val="22"/>
        </w:rPr>
        <w:lastRenderedPageBreak/>
        <w:t>d’actions solidaires pluri-catégorielles et inclusives, de mesures d’intéressement collectif, autant d’occasions ay</w:t>
      </w:r>
      <w:r w:rsidR="00791C16">
        <w:rPr>
          <w:rFonts w:ascii="Century Gothic" w:hAnsi="Century Gothic"/>
          <w:b/>
          <w:iCs/>
          <w:sz w:val="22"/>
          <w:szCs w:val="22"/>
        </w:rPr>
        <w:t>ant permis de réussir ensemble.</w:t>
      </w:r>
    </w:p>
    <w:p w:rsidR="002B14CA" w:rsidRPr="009F2BAD" w:rsidRDefault="002B14CA" w:rsidP="00D115FF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AB7A0A" w:rsidRPr="00CD2147" w:rsidRDefault="00AB7A0A" w:rsidP="00CD2147">
      <w:pPr>
        <w:autoSpaceDE w:val="0"/>
        <w:autoSpaceDN w:val="0"/>
        <w:adjustRightInd w:val="0"/>
        <w:rPr>
          <w:rFonts w:ascii="Century Gothic" w:hAnsi="Century Gothic"/>
          <w:iCs/>
          <w:sz w:val="22"/>
          <w:szCs w:val="22"/>
        </w:rPr>
      </w:pPr>
      <w:r w:rsidRPr="00AB7A0A">
        <w:rPr>
          <w:rFonts w:ascii="Century Gothic" w:hAnsi="Century Gothic"/>
          <w:iCs/>
          <w:sz w:val="22"/>
          <w:szCs w:val="22"/>
        </w:rPr>
        <w:t xml:space="preserve">Comme les années précédentes, les innovations menées </w:t>
      </w:r>
      <w:r w:rsidRPr="00520240">
        <w:rPr>
          <w:rFonts w:ascii="Century Gothic" w:hAnsi="Century Gothic"/>
          <w:iCs/>
          <w:sz w:val="22"/>
          <w:szCs w:val="22"/>
          <w:u w:val="single"/>
        </w:rPr>
        <w:t>devront avoir obt</w:t>
      </w:r>
      <w:r w:rsidR="00387996" w:rsidRPr="00520240">
        <w:rPr>
          <w:rFonts w:ascii="Century Gothic" w:hAnsi="Century Gothic"/>
          <w:iCs/>
          <w:sz w:val="22"/>
          <w:szCs w:val="22"/>
          <w:u w:val="single"/>
        </w:rPr>
        <w:t xml:space="preserve">enu des résultats mesurables, </w:t>
      </w:r>
      <w:r w:rsidR="00CD2147" w:rsidRPr="00520240">
        <w:rPr>
          <w:rFonts w:ascii="Century Gothic" w:hAnsi="Century Gothic"/>
          <w:iCs/>
          <w:sz w:val="22"/>
          <w:szCs w:val="22"/>
          <w:u w:val="single"/>
        </w:rPr>
        <w:t xml:space="preserve">être reproductibles facilement </w:t>
      </w:r>
      <w:r w:rsidRPr="00520240">
        <w:rPr>
          <w:rFonts w:ascii="Century Gothic" w:hAnsi="Century Gothic"/>
          <w:iCs/>
          <w:sz w:val="22"/>
          <w:szCs w:val="22"/>
          <w:u w:val="single"/>
        </w:rPr>
        <w:t>et originales</w:t>
      </w:r>
      <w:r w:rsidRPr="00AB7A0A">
        <w:rPr>
          <w:rFonts w:ascii="Century Gothic" w:hAnsi="Century Gothic"/>
          <w:iCs/>
          <w:sz w:val="22"/>
          <w:szCs w:val="22"/>
        </w:rPr>
        <w:t>.</w:t>
      </w:r>
      <w:r w:rsidR="00EE38F9">
        <w:rPr>
          <w:rFonts w:ascii="Century Gothic" w:hAnsi="Century Gothic"/>
          <w:iCs/>
          <w:sz w:val="22"/>
          <w:szCs w:val="22"/>
        </w:rPr>
        <w:t xml:space="preserve"> </w:t>
      </w:r>
      <w:r w:rsidR="00CD2147">
        <w:rPr>
          <w:rFonts w:ascii="Century Gothic" w:hAnsi="Century Gothic"/>
          <w:iCs/>
          <w:sz w:val="22"/>
          <w:szCs w:val="22"/>
        </w:rPr>
        <w:t xml:space="preserve">3 prix seront décernés au terme de la démarche. </w:t>
      </w:r>
    </w:p>
    <w:p w:rsidR="00AB7A0A" w:rsidRDefault="00AB7A0A" w:rsidP="00AB7A0A">
      <w:pPr>
        <w:tabs>
          <w:tab w:val="left" w:pos="8685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ab/>
      </w:r>
    </w:p>
    <w:p w:rsidR="009977C1" w:rsidRDefault="00CD2147" w:rsidP="00CD2147">
      <w:pPr>
        <w:pStyle w:val="Paragraphedeliste"/>
        <w:numPr>
          <w:ilvl w:val="0"/>
          <w:numId w:val="38"/>
        </w:num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Premier P</w:t>
      </w:r>
      <w:r w:rsidR="00DC7218" w:rsidRPr="00FE46B7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rix</w:t>
      </w:r>
      <w:r w:rsidR="00C33DCB" w:rsidRPr="00FE46B7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 : </w:t>
      </w: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1500 </w:t>
      </w:r>
      <w:r w:rsidRPr="00CD2147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€</w:t>
      </w:r>
    </w:p>
    <w:p w:rsidR="00FE46B7" w:rsidRPr="00FE46B7" w:rsidRDefault="00FE46B7" w:rsidP="00FE46B7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</w:pPr>
    </w:p>
    <w:p w:rsidR="00CA19DF" w:rsidRDefault="00CD2147" w:rsidP="00CD2147">
      <w:pPr>
        <w:pStyle w:val="Paragraphedeliste"/>
        <w:numPr>
          <w:ilvl w:val="0"/>
          <w:numId w:val="38"/>
        </w:num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Second P</w:t>
      </w:r>
      <w:r w:rsidR="00075F3D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rix : </w:t>
      </w: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1200 </w:t>
      </w:r>
      <w:r w:rsidRPr="00CD2147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€</w:t>
      </w:r>
    </w:p>
    <w:p w:rsidR="00CA19DF" w:rsidRPr="00CA19DF" w:rsidRDefault="00CA19DF" w:rsidP="00CA19DF">
      <w:pPr>
        <w:pStyle w:val="Paragraphedeliste"/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</w:pPr>
    </w:p>
    <w:p w:rsidR="00AB7A0A" w:rsidRPr="00CA19DF" w:rsidRDefault="00CD2147" w:rsidP="00CD2147">
      <w:pPr>
        <w:pStyle w:val="Paragraphedeliste"/>
        <w:numPr>
          <w:ilvl w:val="0"/>
          <w:numId w:val="38"/>
        </w:num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Troisième P</w:t>
      </w:r>
      <w:r w:rsidR="00076D21" w:rsidRPr="00CA19DF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rix : </w:t>
      </w:r>
      <w:r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 xml:space="preserve">800 </w:t>
      </w:r>
      <w:r w:rsidRPr="00CD2147">
        <w:rPr>
          <w:rFonts w:ascii="Century Gothic" w:hAnsi="Century Gothic" w:cs="Century Gothic"/>
          <w:b/>
          <w:bCs/>
          <w:iCs/>
          <w:color w:val="FF6500"/>
          <w:szCs w:val="22"/>
          <w:u w:val="single"/>
        </w:rPr>
        <w:t>€</w:t>
      </w:r>
    </w:p>
    <w:p w:rsidR="004D5C4D" w:rsidRDefault="004D5C4D" w:rsidP="00D115FF">
      <w:pPr>
        <w:spacing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</w:p>
    <w:p w:rsidR="002F6198" w:rsidRPr="004D5C4D" w:rsidRDefault="002F6198" w:rsidP="002F6198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 w:val="20"/>
          <w:szCs w:val="22"/>
        </w:rPr>
      </w:pPr>
      <w:r w:rsidRPr="004D5C4D">
        <w:rPr>
          <w:rFonts w:ascii="Century Gothic" w:hAnsi="Century Gothic" w:cs="Century Gothic"/>
          <w:b/>
          <w:bCs/>
          <w:iCs/>
          <w:szCs w:val="22"/>
        </w:rPr>
        <w:t>Inscrivez-vous dès maintenant en complétant directement le dossier ci-après et en le retournant</w:t>
      </w:r>
      <w:r>
        <w:rPr>
          <w:rFonts w:ascii="Century Gothic" w:hAnsi="Century Gothic" w:cs="Century Gothic"/>
          <w:b/>
          <w:bCs/>
          <w:iCs/>
          <w:szCs w:val="22"/>
        </w:rPr>
        <w:t xml:space="preserve"> impérativement par e-mail</w:t>
      </w:r>
      <w:r w:rsidRPr="004D5C4D">
        <w:rPr>
          <w:rFonts w:ascii="Century Gothic" w:hAnsi="Century Gothic" w:cs="Century Gothic"/>
          <w:b/>
          <w:bCs/>
          <w:iCs/>
          <w:szCs w:val="22"/>
        </w:rPr>
        <w:t xml:space="preserve"> </w:t>
      </w:r>
      <w:r w:rsidRPr="004D5C4D">
        <w:rPr>
          <w:rFonts w:ascii="Century Gothic" w:hAnsi="Century Gothic" w:cs="Century Gothic"/>
          <w:b/>
          <w:bCs/>
          <w:iCs/>
          <w:color w:val="FF6500"/>
          <w:szCs w:val="22"/>
        </w:rPr>
        <w:t xml:space="preserve">avant le </w:t>
      </w:r>
      <w:r w:rsidR="00103597">
        <w:rPr>
          <w:rFonts w:ascii="Century Gothic" w:hAnsi="Century Gothic" w:cs="Century Gothic"/>
          <w:b/>
          <w:bCs/>
          <w:iCs/>
          <w:color w:val="FF6500"/>
          <w:szCs w:val="22"/>
        </w:rPr>
        <w:t>08 avril 2022</w:t>
      </w:r>
      <w:r w:rsidRPr="004D5C4D">
        <w:rPr>
          <w:rFonts w:ascii="Century Gothic" w:hAnsi="Century Gothic" w:cs="Century Gothic"/>
          <w:b/>
          <w:bCs/>
          <w:iCs/>
          <w:color w:val="FF6500"/>
          <w:szCs w:val="22"/>
        </w:rPr>
        <w:t> !</w:t>
      </w:r>
    </w:p>
    <w:p w:rsidR="00B34A05" w:rsidRPr="00602514" w:rsidRDefault="00484517" w:rsidP="002F6198">
      <w:pPr>
        <w:pBdr>
          <w:top w:val="dashed" w:sz="4" w:space="1" w:color="E36C0A" w:themeColor="accent6" w:themeShade="BF"/>
          <w:left w:val="dashed" w:sz="4" w:space="4" w:color="E36C0A" w:themeColor="accent6" w:themeShade="BF"/>
          <w:bottom w:val="dashed" w:sz="4" w:space="1" w:color="E36C0A" w:themeColor="accent6" w:themeShade="BF"/>
          <w:right w:val="dashed" w:sz="4" w:space="0" w:color="E36C0A" w:themeColor="accent6" w:themeShade="BF"/>
        </w:pBdr>
        <w:spacing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hyperlink r:id="rId14" w:history="1">
        <w:r w:rsidR="002B14CA" w:rsidRPr="002B14CA">
          <w:rPr>
            <w:rStyle w:val="Lienhypertexte"/>
            <w:rFonts w:ascii="Century Gothic" w:hAnsi="Century Gothic" w:cs="Century Gothic"/>
            <w:b/>
            <w:bCs/>
            <w:iCs/>
            <w:sz w:val="22"/>
            <w:szCs w:val="22"/>
          </w:rPr>
          <w:t>permanence-adh@ghu-paris.fr</w:t>
        </w:r>
      </w:hyperlink>
      <w:r w:rsidR="00FC5DDE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="00B34A05" w:rsidRPr="00FC5DDE">
        <w:rPr>
          <w:rFonts w:ascii="Century Gothic" w:hAnsi="Century Gothic" w:cs="Century Gothic"/>
          <w:b/>
          <w:bCs/>
          <w:iCs/>
          <w:sz w:val="36"/>
          <w:szCs w:val="40"/>
        </w:rPr>
        <w:br w:type="page"/>
      </w:r>
    </w:p>
    <w:p w:rsidR="00FC5DDE" w:rsidRDefault="00FC5DDE" w:rsidP="00FC5DDE">
      <w:pPr>
        <w:pStyle w:val="Paragraphedeliste"/>
        <w:numPr>
          <w:ilvl w:val="0"/>
          <w:numId w:val="35"/>
        </w:numPr>
        <w:spacing w:after="200"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</w:rPr>
        <w:lastRenderedPageBreak/>
        <w:t>Présentation de l’établissement</w:t>
      </w:r>
    </w:p>
    <w:p w:rsidR="00DD3E89" w:rsidRPr="00DE199B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  <w:t>Etablissement</w:t>
      </w:r>
    </w:p>
    <w:p w:rsidR="00DD3E89" w:rsidRPr="00DD3E89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>Type / Nom :</w:t>
      </w:r>
      <w:r w:rsidRPr="00DD3E89">
        <w:rPr>
          <w:rFonts w:ascii="Century Gothic" w:hAnsi="Century Gothic" w:cs="Century Gothic"/>
          <w:b/>
          <w:bCs/>
          <w:iCs/>
          <w:szCs w:val="22"/>
        </w:rPr>
        <w:t xml:space="preserve"> _______________________________________________________________</w:t>
      </w:r>
    </w:p>
    <w:p w:rsidR="00DD3E89" w:rsidRPr="00DD3E89" w:rsidRDefault="00DD3E89" w:rsidP="00DD3E89">
      <w:pPr>
        <w:spacing w:after="200" w:line="276" w:lineRule="auto"/>
        <w:rPr>
          <w:b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 xml:space="preserve">Code postal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____________________________________________________________________</w:t>
      </w:r>
    </w:p>
    <w:p w:rsidR="00DD3E89" w:rsidRP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 xml:space="preserve">Ville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</w:p>
    <w:p w:rsidR="00DD3E89" w:rsidRPr="00DE199B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  <w:t>Chef d’établissement</w:t>
      </w:r>
    </w:p>
    <w:p w:rsidR="00DD3E89" w:rsidRP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>M/Mme :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 xml:space="preserve"> _________________________________________________________________________</w:t>
      </w:r>
    </w:p>
    <w:p w:rsidR="00DD3E89" w:rsidRP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 xml:space="preserve">Téléphone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______________________________________________________________________</w:t>
      </w:r>
    </w:p>
    <w:p w:rsidR="00DD3E89" w:rsidRP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D3E89">
        <w:rPr>
          <w:rFonts w:ascii="Century Gothic" w:hAnsi="Century Gothic" w:cs="Century Gothic"/>
          <w:b/>
          <w:bCs/>
          <w:iCs/>
          <w:sz w:val="22"/>
          <w:szCs w:val="22"/>
        </w:rPr>
        <w:t xml:space="preserve">Adresse e-mail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</w:p>
    <w:p w:rsidR="00DD3E89" w:rsidRPr="00DE199B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  <w:u w:val="single"/>
        </w:rPr>
        <w:t>Responsable du dossier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M/Mme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Fonction :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 xml:space="preserve"> ________________________________________________________________________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Service :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 xml:space="preserve"> _________________________________________________________________________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Téléphone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______________________________________________________________________</w:t>
      </w:r>
    </w:p>
    <w:p w:rsidR="00DD3E89" w:rsidRDefault="00DD3E89" w:rsidP="00DD3E89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Adresse e-mail : </w:t>
      </w:r>
      <w:r w:rsidRPr="00DD3E89">
        <w:rPr>
          <w:rFonts w:ascii="Century Gothic" w:hAnsi="Century Gothic" w:cs="Century Gothic"/>
          <w:bCs/>
          <w:iCs/>
          <w:sz w:val="22"/>
          <w:szCs w:val="22"/>
        </w:rPr>
        <w:t>__________________________________________________________________</w:t>
      </w:r>
    </w:p>
    <w:p w:rsidR="00DA6113" w:rsidRPr="00DA6113" w:rsidRDefault="00DA6113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584216" w:rsidRPr="004D5C4D" w:rsidRDefault="00FC5DDE" w:rsidP="004D5C4D">
      <w:pPr>
        <w:pStyle w:val="Paragraphedeliste"/>
        <w:numPr>
          <w:ilvl w:val="0"/>
          <w:numId w:val="35"/>
        </w:numPr>
        <w:spacing w:after="200"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</w:rPr>
        <w:t>Présentation du projet</w:t>
      </w:r>
    </w:p>
    <w:p w:rsidR="00DD3E89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Intitulé du projet :</w:t>
      </w:r>
    </w:p>
    <w:p w:rsidR="00DD3E89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</w:t>
      </w:r>
    </w:p>
    <w:p w:rsidR="00DD3E89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Date(s) de mise en œuvre :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</w:t>
      </w:r>
    </w:p>
    <w:p w:rsidR="00DD3E89" w:rsidRDefault="00DD3E89" w:rsidP="00DD3E89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Objectifs :</w:t>
      </w:r>
      <w:r w:rsidRPr="00584216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</w:t>
      </w:r>
    </w:p>
    <w:p w:rsidR="003F0783" w:rsidRDefault="003F0783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25394C" w:rsidRDefault="0025394C" w:rsidP="00DE199B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lastRenderedPageBreak/>
        <w:t>Publics visés :</w:t>
      </w:r>
      <w:r w:rsidRPr="00584216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</w:t>
      </w: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</w:t>
      </w: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Partenaires (internes et externes) associés :</w:t>
      </w:r>
    </w:p>
    <w:p w:rsidR="0025394C" w:rsidRPr="00DE199B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</w:t>
      </w: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Description du</w:t>
      </w:r>
      <w:r w:rsidR="00CD2147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projet réalisé (déroulement, 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modalités</w:t>
      </w:r>
      <w:r w:rsidR="00CD2147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et gouvernance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 xml:space="preserve"> du projet, équipe(s) mobilisées, moyens mis en œuvre, communication…)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 :</w:t>
      </w:r>
    </w:p>
    <w:p w:rsidR="0025394C" w:rsidRPr="00DE199B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</w:p>
    <w:p w:rsidR="0025394C" w:rsidRPr="00DE199B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lastRenderedPageBreak/>
        <w:t>Evaluation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 :</w:t>
      </w:r>
    </w:p>
    <w:p w:rsidR="0025394C" w:rsidRPr="00DA6113" w:rsidRDefault="0025394C" w:rsidP="0025394C">
      <w:pPr>
        <w:pStyle w:val="Paragraphedeliste"/>
        <w:numPr>
          <w:ilvl w:val="0"/>
          <w:numId w:val="44"/>
        </w:num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2"/>
          <w:szCs w:val="22"/>
        </w:rPr>
        <w:t xml:space="preserve">Evaluation quantitative : </w:t>
      </w:r>
    </w:p>
    <w:p w:rsidR="0025394C" w:rsidRPr="00DA6113" w:rsidRDefault="0025394C" w:rsidP="0025394C">
      <w:pPr>
        <w:pStyle w:val="Paragraphedeliste"/>
        <w:spacing w:after="200" w:line="276" w:lineRule="auto"/>
        <w:rPr>
          <w:rFonts w:ascii="Century Gothic" w:hAnsi="Century Gothic" w:cs="Century Gothic"/>
          <w:bCs/>
          <w:i/>
          <w:iCs/>
          <w:sz w:val="22"/>
          <w:szCs w:val="22"/>
        </w:rPr>
      </w:pPr>
      <w:r w:rsidRPr="00DA6113">
        <w:rPr>
          <w:rFonts w:ascii="Century Gothic" w:hAnsi="Century Gothic" w:cs="Century Gothic"/>
          <w:bCs/>
          <w:i/>
          <w:iCs/>
          <w:sz w:val="22"/>
          <w:szCs w:val="22"/>
        </w:rPr>
        <w:t>Résultats obtenus mesurés par des indicateurs de suivi</w:t>
      </w:r>
    </w:p>
    <w:p w:rsidR="0025394C" w:rsidRDefault="0025394C" w:rsidP="0025394C">
      <w:p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</w:t>
      </w:r>
    </w:p>
    <w:p w:rsidR="0025394C" w:rsidRPr="00DA6113" w:rsidRDefault="0025394C" w:rsidP="0025394C">
      <w:pPr>
        <w:pStyle w:val="Paragraphedeliste"/>
        <w:numPr>
          <w:ilvl w:val="0"/>
          <w:numId w:val="44"/>
        </w:numPr>
        <w:spacing w:after="200" w:line="276" w:lineRule="auto"/>
        <w:jc w:val="both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2"/>
          <w:szCs w:val="22"/>
        </w:rPr>
        <w:t xml:space="preserve">Evaluation qualitative : </w:t>
      </w:r>
    </w:p>
    <w:p w:rsidR="0025394C" w:rsidRPr="00DA6113" w:rsidRDefault="0025394C" w:rsidP="0025394C">
      <w:pPr>
        <w:pStyle w:val="Paragraphedeliste"/>
        <w:spacing w:after="200" w:line="276" w:lineRule="auto"/>
        <w:jc w:val="both"/>
        <w:rPr>
          <w:rFonts w:ascii="Century Gothic" w:hAnsi="Century Gothic" w:cs="Century Gothic"/>
          <w:bCs/>
          <w:i/>
          <w:iCs/>
          <w:sz w:val="22"/>
          <w:szCs w:val="22"/>
        </w:rPr>
      </w:pPr>
      <w:r w:rsidRPr="00DA6113">
        <w:rPr>
          <w:rFonts w:ascii="Century Gothic" w:hAnsi="Century Gothic" w:cs="Century Gothic"/>
          <w:bCs/>
          <w:i/>
          <w:iCs/>
          <w:sz w:val="22"/>
          <w:szCs w:val="22"/>
        </w:rPr>
        <w:t>Impact du projet auprès des publics cibles, évolution des comportements, évolution de l’organisation…</w:t>
      </w:r>
    </w:p>
    <w:p w:rsidR="0025394C" w:rsidRPr="00584216" w:rsidRDefault="0025394C" w:rsidP="0025394C">
      <w:pPr>
        <w:pStyle w:val="Paragraphedeliste"/>
        <w:spacing w:after="200" w:line="276" w:lineRule="auto"/>
        <w:ind w:left="0"/>
        <w:jc w:val="both"/>
        <w:rPr>
          <w:rFonts w:ascii="Century Gothic" w:hAnsi="Century Gothic" w:cs="Century Gothic"/>
          <w:bCs/>
          <w:i/>
          <w:iCs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</w:t>
      </w:r>
    </w:p>
    <w:p w:rsidR="0025394C" w:rsidRPr="00DA6113" w:rsidRDefault="0025394C" w:rsidP="0025394C">
      <w:pPr>
        <w:spacing w:after="200" w:line="276" w:lineRule="auto"/>
        <w:rPr>
          <w:rFonts w:ascii="Century Gothic" w:hAnsi="Century Gothic" w:cs="Century Gothic"/>
          <w:b/>
          <w:bCs/>
          <w:iCs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2"/>
          <w:szCs w:val="22"/>
        </w:rPr>
        <w:t>Pérennité de l’action et développements envisagés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 :</w:t>
      </w:r>
    </w:p>
    <w:p w:rsidR="0025394C" w:rsidRPr="00584216" w:rsidRDefault="0025394C" w:rsidP="0025394C">
      <w:pPr>
        <w:pStyle w:val="Paragraphedeliste"/>
        <w:spacing w:after="200" w:line="276" w:lineRule="auto"/>
        <w:ind w:left="0"/>
        <w:jc w:val="both"/>
        <w:rPr>
          <w:rFonts w:ascii="Century Gothic" w:hAnsi="Century Gothic" w:cs="Century Gothic"/>
          <w:bCs/>
          <w:i/>
          <w:iCs/>
          <w:szCs w:val="22"/>
        </w:rPr>
      </w:pP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__________________________________________________</w:t>
      </w:r>
      <w:r w:rsidRPr="00DE199B">
        <w:rPr>
          <w:rFonts w:ascii="Century Gothic" w:hAnsi="Century Gothic" w:cs="Century Gothic"/>
          <w:b/>
          <w:bCs/>
          <w:iCs/>
          <w:sz w:val="22"/>
          <w:szCs w:val="22"/>
        </w:rPr>
        <w:t>______________________</w:t>
      </w:r>
      <w:r>
        <w:rPr>
          <w:rFonts w:ascii="Century Gothic" w:hAnsi="Century Gothic" w:cs="Century Gothic"/>
          <w:b/>
          <w:bCs/>
          <w:iCs/>
          <w:sz w:val="22"/>
          <w:szCs w:val="22"/>
        </w:rPr>
        <w:t>______________________________</w:t>
      </w:r>
    </w:p>
    <w:p w:rsidR="00FC5DDE" w:rsidRPr="001A38FE" w:rsidRDefault="0025394C" w:rsidP="0025394C">
      <w:pPr>
        <w:pStyle w:val="NormalWeb"/>
        <w:spacing w:before="120" w:beforeAutospacing="0" w:after="120" w:afterAutospacing="0"/>
        <w:rPr>
          <w:rFonts w:asciiTheme="minorHAnsi" w:hAnsiTheme="minorHAnsi"/>
          <w:color w:val="333333"/>
          <w:sz w:val="22"/>
          <w:szCs w:val="22"/>
        </w:rPr>
      </w:pPr>
      <w:r w:rsidRP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Vous pouvez joindre en annexe tous documents explicatifs de la démarche, dans la limite de </w:t>
      </w:r>
      <w:r>
        <w:rPr>
          <w:rFonts w:ascii="Century Gothic" w:hAnsi="Century Gothic" w:cs="Century Gothic"/>
          <w:b/>
          <w:bCs/>
          <w:iCs/>
          <w:sz w:val="20"/>
          <w:szCs w:val="22"/>
        </w:rPr>
        <w:t>5</w:t>
      </w:r>
      <w:r w:rsidRP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 documents</w:t>
      </w:r>
      <w:r>
        <w:rPr>
          <w:rFonts w:ascii="Century Gothic" w:hAnsi="Century Gothic" w:cs="Century Gothic"/>
          <w:b/>
          <w:bCs/>
          <w:iCs/>
          <w:sz w:val="20"/>
          <w:szCs w:val="22"/>
        </w:rPr>
        <w:t>, avec une taille maximale de 5</w:t>
      </w:r>
      <w:r w:rsidRPr="00DA6113">
        <w:rPr>
          <w:rFonts w:ascii="Century Gothic" w:hAnsi="Century Gothic" w:cs="Century Gothic"/>
          <w:b/>
          <w:bCs/>
          <w:iCs/>
          <w:sz w:val="20"/>
          <w:szCs w:val="22"/>
        </w:rPr>
        <w:t xml:space="preserve"> Mo</w:t>
      </w:r>
      <w:r>
        <w:rPr>
          <w:rFonts w:ascii="Century Gothic" w:hAnsi="Century Gothic" w:cs="Century Gothic"/>
          <w:b/>
          <w:bCs/>
          <w:iCs/>
          <w:sz w:val="20"/>
          <w:szCs w:val="22"/>
        </w:rPr>
        <w:t>.</w:t>
      </w:r>
      <w:r w:rsidR="00FC5DDE" w:rsidRPr="001A38FE">
        <w:rPr>
          <w:rFonts w:ascii="Century Gothic" w:hAnsi="Century Gothic" w:cs="Century Gothic"/>
          <w:b/>
          <w:bCs/>
          <w:iCs/>
          <w:color w:val="FF6500"/>
          <w:sz w:val="22"/>
          <w:szCs w:val="22"/>
        </w:rPr>
        <w:br w:type="page"/>
      </w:r>
    </w:p>
    <w:p w:rsidR="004D5C4D" w:rsidRPr="00584216" w:rsidRDefault="004D5C4D" w:rsidP="004D5C4D">
      <w:pPr>
        <w:spacing w:after="200" w:line="276" w:lineRule="auto"/>
        <w:rPr>
          <w:rFonts w:ascii="Century Gothic" w:hAnsi="Century Gothic" w:cs="Century Gothic"/>
          <w:b/>
          <w:bCs/>
          <w:iCs/>
          <w:szCs w:val="22"/>
        </w:rPr>
      </w:pPr>
      <w:r w:rsidRPr="00584216">
        <w:rPr>
          <w:rFonts w:ascii="Century Gothic" w:hAnsi="Century Gothic" w:cs="Century Gothic"/>
          <w:b/>
          <w:bCs/>
          <w:iCs/>
          <w:szCs w:val="22"/>
        </w:rPr>
        <w:lastRenderedPageBreak/>
        <w:t>Droit à l’image :</w:t>
      </w:r>
    </w:p>
    <w:p w:rsidR="004D5C4D" w:rsidRPr="00584216" w:rsidRDefault="004D5C4D" w:rsidP="004D5C4D">
      <w:pPr>
        <w:spacing w:after="200" w:line="276" w:lineRule="auto"/>
        <w:jc w:val="both"/>
        <w:rPr>
          <w:rFonts w:ascii="Century Gothic" w:hAnsi="Century Gothic" w:cs="Century Gothic"/>
          <w:bCs/>
          <w:iCs/>
          <w:sz w:val="22"/>
          <w:szCs w:val="22"/>
        </w:rPr>
      </w:pP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Je </w:t>
      </w:r>
      <w:r w:rsidR="00AB7A0A" w:rsidRPr="00584216">
        <w:rPr>
          <w:rFonts w:ascii="Century Gothic" w:hAnsi="Century Gothic" w:cs="Century Gothic"/>
          <w:bCs/>
          <w:iCs/>
          <w:sz w:val="22"/>
          <w:szCs w:val="22"/>
        </w:rPr>
        <w:t>soussigné</w:t>
      </w: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(e) </w:t>
      </w:r>
      <w:r w:rsidR="004469A4">
        <w:rPr>
          <w:rFonts w:ascii="Century Gothic" w:hAnsi="Century Gothic" w:cs="Century Gothic"/>
          <w:bCs/>
          <w:iCs/>
          <w:sz w:val="22"/>
          <w:szCs w:val="22"/>
        </w:rPr>
        <w:t>……………………….</w:t>
      </w:r>
      <w:r w:rsidR="00387996">
        <w:rPr>
          <w:rFonts w:ascii="Century Gothic" w:hAnsi="Century Gothic" w:cs="Century Gothic"/>
          <w:bCs/>
          <w:iCs/>
          <w:sz w:val="22"/>
          <w:szCs w:val="22"/>
        </w:rPr>
        <w:t xml:space="preserve"> </w:t>
      </w:r>
      <w:proofErr w:type="gramStart"/>
      <w:r w:rsidRPr="00584216">
        <w:rPr>
          <w:rFonts w:ascii="Century Gothic" w:hAnsi="Century Gothic" w:cs="Century Gothic"/>
          <w:bCs/>
          <w:iCs/>
          <w:sz w:val="22"/>
          <w:szCs w:val="22"/>
        </w:rPr>
        <w:t>autorise</w:t>
      </w:r>
      <w:proofErr w:type="gramEnd"/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 la représentation et la reproduction à titre gracieux et non exclusif de tout ou partie des éléments constitutifs de ce dossier, notamment des photos* adressées en pièces jointes dans tous types de médias quel qu'en soit le support, susceptibles de traiter des Prix ADH des valeurs hospitalières.</w:t>
      </w:r>
    </w:p>
    <w:p w:rsidR="004D5C4D" w:rsidRPr="00584216" w:rsidRDefault="004D5C4D" w:rsidP="004D5C4D">
      <w:pPr>
        <w:spacing w:after="200" w:line="276" w:lineRule="auto"/>
        <w:jc w:val="both"/>
        <w:rPr>
          <w:rFonts w:ascii="Century Gothic" w:hAnsi="Century Gothic" w:cs="Century Gothic"/>
          <w:bCs/>
          <w:iCs/>
          <w:sz w:val="22"/>
          <w:szCs w:val="22"/>
        </w:rPr>
      </w:pP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Je déclare et garantis disposer de toutes les autorisations nécessaires </w:t>
      </w:r>
      <w:r>
        <w:rPr>
          <w:rFonts w:ascii="Century Gothic" w:hAnsi="Century Gothic" w:cs="Century Gothic"/>
          <w:bCs/>
          <w:iCs/>
          <w:sz w:val="22"/>
          <w:szCs w:val="22"/>
        </w:rPr>
        <w:t>à cette fin.</w:t>
      </w: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  <w:r w:rsidRPr="00584216">
        <w:rPr>
          <w:rFonts w:ascii="Century Gothic" w:hAnsi="Century Gothic" w:cs="Century Gothic"/>
          <w:bCs/>
          <w:iCs/>
          <w:sz w:val="22"/>
          <w:szCs w:val="22"/>
        </w:rPr>
        <w:t>* Crédits photo à mentionner (Copyright)</w:t>
      </w:r>
      <w:r>
        <w:rPr>
          <w:rFonts w:ascii="Century Gothic" w:hAnsi="Century Gothic" w:cs="Century Gothic"/>
          <w:bCs/>
          <w:iCs/>
          <w:sz w:val="22"/>
          <w:szCs w:val="22"/>
        </w:rPr>
        <w:t> </w:t>
      </w:r>
      <w:r w:rsidRPr="00584216">
        <w:rPr>
          <w:rFonts w:ascii="Century Gothic" w:hAnsi="Century Gothic" w:cs="Century Gothic"/>
          <w:bCs/>
          <w:iCs/>
          <w:sz w:val="22"/>
          <w:szCs w:val="22"/>
        </w:rPr>
        <w:t xml:space="preserve">: </w:t>
      </w:r>
      <w:r w:rsidRPr="00584216">
        <w:rPr>
          <w:rFonts w:ascii="Century Gothic" w:hAnsi="Century Gothic" w:cs="Century Gothic"/>
          <w:b/>
          <w:bCs/>
          <w:iCs/>
          <w:szCs w:val="22"/>
        </w:rPr>
        <w:t>_____________________________________</w:t>
      </w: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</w:p>
    <w:p w:rsidR="004D5C4D" w:rsidRDefault="004D5C4D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2"/>
          <w:szCs w:val="20"/>
          <w:u w:val="single"/>
        </w:rPr>
      </w:pPr>
    </w:p>
    <w:p w:rsidR="004D5C4D" w:rsidRPr="00584216" w:rsidRDefault="004D5C4D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2"/>
          <w:szCs w:val="20"/>
          <w:u w:val="single"/>
        </w:rPr>
      </w:pPr>
      <w:r w:rsidRPr="00584216">
        <w:rPr>
          <w:rFonts w:ascii="Century Gothic" w:hAnsi="Century Gothic"/>
          <w:b/>
          <w:iCs/>
          <w:sz w:val="22"/>
          <w:szCs w:val="20"/>
          <w:u w:val="single"/>
        </w:rPr>
        <w:t>Pour plus d’informations</w:t>
      </w:r>
    </w:p>
    <w:p w:rsidR="007B1B93" w:rsidRDefault="004469A4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Florent PHILIPPE</w:t>
      </w:r>
      <w:r w:rsidR="007B1B93">
        <w:rPr>
          <w:rFonts w:ascii="Century Gothic" w:hAnsi="Century Gothic"/>
          <w:iCs/>
          <w:sz w:val="20"/>
          <w:szCs w:val="20"/>
        </w:rPr>
        <w:t>, R</w:t>
      </w:r>
      <w:r w:rsidR="004D5C4D">
        <w:rPr>
          <w:rFonts w:ascii="Century Gothic" w:hAnsi="Century Gothic"/>
          <w:iCs/>
          <w:sz w:val="20"/>
          <w:szCs w:val="20"/>
        </w:rPr>
        <w:t xml:space="preserve">esponsable de la communication et des affaires générales </w:t>
      </w:r>
      <w:r w:rsidR="004D5C4D" w:rsidRPr="00B34A05">
        <w:rPr>
          <w:rFonts w:ascii="Century Gothic" w:hAnsi="Century Gothic"/>
          <w:iCs/>
          <w:sz w:val="20"/>
          <w:szCs w:val="20"/>
        </w:rPr>
        <w:t xml:space="preserve">: </w:t>
      </w:r>
    </w:p>
    <w:p w:rsidR="004D5C4D" w:rsidRDefault="004D5C4D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iCs/>
          <w:sz w:val="20"/>
          <w:szCs w:val="20"/>
        </w:rPr>
        <w:t xml:space="preserve">01 45 65 76 92, </w:t>
      </w:r>
      <w:hyperlink r:id="rId15" w:history="1">
        <w:r w:rsidR="00FC17A9" w:rsidRPr="00D82FCC">
          <w:rPr>
            <w:rStyle w:val="Lienhypertexte"/>
            <w:rFonts w:ascii="Century Gothic" w:hAnsi="Century Gothic"/>
            <w:iCs/>
            <w:sz w:val="20"/>
            <w:szCs w:val="20"/>
          </w:rPr>
          <w:t>permanence-adh@ghu-paris.fr</w:t>
        </w:r>
      </w:hyperlink>
    </w:p>
    <w:p w:rsidR="00FC17A9" w:rsidRPr="00B34A05" w:rsidRDefault="00FC17A9" w:rsidP="004D5C4D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</w:p>
    <w:p w:rsidR="004D5C4D" w:rsidRDefault="004D5C4D" w:rsidP="004D5C4D">
      <w:pP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szCs w:val="22"/>
        </w:rPr>
      </w:pPr>
    </w:p>
    <w:p w:rsidR="004D5C4D" w:rsidRDefault="004D5C4D">
      <w:pPr>
        <w:spacing w:after="200" w:line="276" w:lineRule="auto"/>
        <w:rPr>
          <w:rFonts w:ascii="Century Gothic" w:hAnsi="Century Gothic" w:cs="Century Gothic"/>
          <w:b/>
          <w:bCs/>
          <w:iCs/>
          <w:color w:val="FF6500"/>
          <w:szCs w:val="22"/>
        </w:rPr>
      </w:pPr>
      <w:r>
        <w:rPr>
          <w:rFonts w:ascii="Century Gothic" w:hAnsi="Century Gothic" w:cs="Century Gothic"/>
          <w:b/>
          <w:bCs/>
          <w:iCs/>
          <w:color w:val="FF6500"/>
          <w:szCs w:val="22"/>
        </w:rPr>
        <w:br w:type="page"/>
      </w:r>
    </w:p>
    <w:p w:rsidR="00CB77DB" w:rsidRPr="00DA6113" w:rsidRDefault="00CB77DB" w:rsidP="00CB77DB">
      <w:pPr>
        <w:pBdr>
          <w:bottom w:val="dashed" w:sz="4" w:space="1" w:color="E36C0A" w:themeColor="accent6" w:themeShade="BF"/>
        </w:pBdr>
        <w:tabs>
          <w:tab w:val="left" w:pos="2730"/>
        </w:tabs>
        <w:spacing w:line="276" w:lineRule="auto"/>
        <w:jc w:val="both"/>
        <w:rPr>
          <w:rFonts w:ascii="Century Gothic" w:hAnsi="Century Gothic" w:cs="Century Gothic"/>
          <w:b/>
          <w:bCs/>
          <w:iCs/>
          <w:color w:val="FF6500"/>
          <w:sz w:val="28"/>
          <w:szCs w:val="22"/>
        </w:rPr>
      </w:pPr>
      <w:r w:rsidRPr="00DA6113">
        <w:rPr>
          <w:rFonts w:ascii="Century Gothic" w:hAnsi="Century Gothic" w:cs="Century Gothic"/>
          <w:b/>
          <w:bCs/>
          <w:iCs/>
          <w:color w:val="FF6500"/>
          <w:sz w:val="28"/>
          <w:szCs w:val="22"/>
        </w:rPr>
        <w:lastRenderedPageBreak/>
        <w:t xml:space="preserve">Règlement du concours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2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86219E">
        <w:rPr>
          <w:rFonts w:ascii="Century Gothic" w:hAnsi="Century Gothic"/>
          <w:b/>
          <w:iCs/>
          <w:sz w:val="22"/>
          <w:szCs w:val="20"/>
        </w:rPr>
        <w:t xml:space="preserve">Objet </w:t>
      </w:r>
    </w:p>
    <w:p w:rsidR="00103597" w:rsidRDefault="00103597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103597" w:rsidRPr="00103597" w:rsidRDefault="00103597" w:rsidP="00103597">
      <w:pPr>
        <w:shd w:val="clear" w:color="auto" w:fill="FFFFFF"/>
        <w:jc w:val="both"/>
        <w:rPr>
          <w:rFonts w:ascii="Century Gothic" w:hAnsi="Century Gothic"/>
          <w:iCs/>
          <w:sz w:val="20"/>
          <w:szCs w:val="20"/>
        </w:rPr>
      </w:pPr>
      <w:r w:rsidRPr="00103597">
        <w:rPr>
          <w:rFonts w:ascii="Century Gothic" w:hAnsi="Century Gothic"/>
          <w:iCs/>
          <w:sz w:val="20"/>
          <w:szCs w:val="20"/>
        </w:rPr>
        <w:t>Les journées de l’ADH ont pour titre en 2022 : « J’aime mon Hôpital : quand la performance est </w:t>
      </w:r>
      <w:r w:rsidR="00F37105">
        <w:rPr>
          <w:rFonts w:ascii="Century Gothic" w:hAnsi="Century Gothic"/>
          <w:iCs/>
          <w:sz w:val="20"/>
          <w:szCs w:val="20"/>
        </w:rPr>
        <w:t>d’abord</w:t>
      </w:r>
      <w:r w:rsidRPr="00103597">
        <w:rPr>
          <w:rFonts w:ascii="Century Gothic" w:hAnsi="Century Gothic"/>
          <w:iCs/>
          <w:sz w:val="20"/>
          <w:szCs w:val="20"/>
        </w:rPr>
        <w:t xml:space="preserve"> humaine ». </w:t>
      </w:r>
      <w:r w:rsidRPr="000F59DD">
        <w:rPr>
          <w:rFonts w:ascii="Century Gothic" w:hAnsi="Century Gothic"/>
          <w:iCs/>
          <w:sz w:val="20"/>
          <w:szCs w:val="20"/>
        </w:rPr>
        <w:t>L’Hôpital</w:t>
      </w:r>
      <w:r w:rsidR="000F59DD">
        <w:rPr>
          <w:rFonts w:ascii="Century Gothic" w:hAnsi="Century Gothic"/>
          <w:iCs/>
          <w:sz w:val="20"/>
          <w:szCs w:val="20"/>
        </w:rPr>
        <w:t xml:space="preserve"> </w:t>
      </w:r>
      <w:r w:rsidRPr="000F59DD">
        <w:rPr>
          <w:rFonts w:ascii="Century Gothic" w:hAnsi="Century Gothic"/>
          <w:iCs/>
          <w:sz w:val="20"/>
          <w:szCs w:val="20"/>
        </w:rPr>
        <w:t>au sens large du terme</w:t>
      </w:r>
      <w:r w:rsidR="000F59DD" w:rsidRPr="000F59DD">
        <w:rPr>
          <w:rFonts w:ascii="Century Gothic" w:hAnsi="Century Gothic"/>
          <w:iCs/>
          <w:sz w:val="20"/>
          <w:szCs w:val="20"/>
        </w:rPr>
        <w:t xml:space="preserve"> </w:t>
      </w:r>
      <w:r w:rsidRPr="000F59DD">
        <w:rPr>
          <w:rFonts w:ascii="Century Gothic" w:hAnsi="Century Gothic"/>
          <w:iCs/>
          <w:sz w:val="20"/>
          <w:szCs w:val="20"/>
        </w:rPr>
        <w:t>représente</w:t>
      </w:r>
      <w:r w:rsidRPr="00103597">
        <w:rPr>
          <w:rFonts w:ascii="Century Gothic" w:hAnsi="Century Gothic"/>
          <w:iCs/>
          <w:sz w:val="20"/>
          <w:szCs w:val="20"/>
        </w:rPr>
        <w:t xml:space="preserve"> un bien public essentiel, qui cimente notre société, et qui a une nouvelle fois démontré toute son importance à l’occasion de la crise sanitaire que nous n’en finissons pas de traverser.</w:t>
      </w:r>
    </w:p>
    <w:p w:rsidR="00103597" w:rsidRPr="00103597" w:rsidRDefault="00103597" w:rsidP="00103597">
      <w:pPr>
        <w:shd w:val="clear" w:color="auto" w:fill="FFFFFF"/>
        <w:jc w:val="both"/>
        <w:rPr>
          <w:rFonts w:ascii="Century Gothic" w:hAnsi="Century Gothic"/>
          <w:iCs/>
          <w:sz w:val="20"/>
          <w:szCs w:val="20"/>
        </w:rPr>
      </w:pPr>
    </w:p>
    <w:p w:rsidR="00103597" w:rsidRPr="00103597" w:rsidRDefault="00103597" w:rsidP="00103597">
      <w:pPr>
        <w:shd w:val="clear" w:color="auto" w:fill="FFFFFF"/>
        <w:jc w:val="both"/>
        <w:rPr>
          <w:rFonts w:ascii="Century Gothic" w:hAnsi="Century Gothic"/>
          <w:b/>
          <w:iCs/>
          <w:sz w:val="20"/>
          <w:szCs w:val="20"/>
        </w:rPr>
      </w:pPr>
      <w:r w:rsidRPr="00103597">
        <w:rPr>
          <w:rFonts w:ascii="Century Gothic" w:hAnsi="Century Gothic"/>
          <w:b/>
          <w:iCs/>
          <w:sz w:val="20"/>
          <w:szCs w:val="20"/>
        </w:rPr>
        <w:t xml:space="preserve">L’Hôpital est fondamentalement une communauté, un collectif constitué de patients, de professionnels et de partenaires qui se rassemblent, se soutiennent et s’engagent pour faire avancer et gagner la collectivité. </w:t>
      </w:r>
    </w:p>
    <w:p w:rsidR="00103597" w:rsidRPr="00103597" w:rsidRDefault="00103597" w:rsidP="00103597">
      <w:pPr>
        <w:shd w:val="clear" w:color="auto" w:fill="FFFFFF"/>
        <w:jc w:val="both"/>
        <w:rPr>
          <w:rFonts w:ascii="Century Gothic" w:hAnsi="Century Gothic"/>
          <w:iCs/>
          <w:sz w:val="20"/>
          <w:szCs w:val="20"/>
        </w:rPr>
      </w:pPr>
    </w:p>
    <w:p w:rsidR="00103597" w:rsidRDefault="00103597" w:rsidP="00103597">
      <w:pPr>
        <w:shd w:val="clear" w:color="auto" w:fill="FFFFFF"/>
        <w:jc w:val="both"/>
        <w:rPr>
          <w:rFonts w:ascii="Century Gothic" w:hAnsi="Century Gothic"/>
          <w:b/>
          <w:iCs/>
          <w:sz w:val="20"/>
          <w:szCs w:val="20"/>
        </w:rPr>
      </w:pPr>
      <w:r w:rsidRPr="00103597">
        <w:rPr>
          <w:rFonts w:ascii="Century Gothic" w:hAnsi="Century Gothic"/>
          <w:b/>
          <w:iCs/>
          <w:sz w:val="20"/>
          <w:szCs w:val="20"/>
          <w:u w:val="single"/>
        </w:rPr>
        <w:t>Les initiatives développées dans les établissements dans ce sens sont nombreuses et le Prix ADH 2022 des valeurs hospitalières a pour objectif de les récompenser.</w:t>
      </w:r>
      <w:r w:rsidRPr="00103597">
        <w:rPr>
          <w:rFonts w:ascii="Century Gothic" w:hAnsi="Century Gothic"/>
          <w:b/>
          <w:iCs/>
          <w:sz w:val="20"/>
          <w:szCs w:val="20"/>
        </w:rPr>
        <w:t xml:space="preserve"> </w:t>
      </w:r>
    </w:p>
    <w:p w:rsidR="00103597" w:rsidRDefault="00103597" w:rsidP="00103597">
      <w:pPr>
        <w:shd w:val="clear" w:color="auto" w:fill="FFFFFF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103597" w:rsidRPr="00103597" w:rsidRDefault="00103597" w:rsidP="00103597">
      <w:pPr>
        <w:shd w:val="clear" w:color="auto" w:fill="FFFFFF"/>
        <w:jc w:val="both"/>
        <w:rPr>
          <w:rFonts w:ascii="Century Gothic" w:hAnsi="Century Gothic"/>
          <w:b/>
          <w:iCs/>
          <w:sz w:val="20"/>
          <w:szCs w:val="20"/>
        </w:rPr>
      </w:pPr>
      <w:r w:rsidRPr="00103597">
        <w:rPr>
          <w:rFonts w:ascii="Century Gothic" w:hAnsi="Century Gothic"/>
          <w:b/>
          <w:iCs/>
          <w:sz w:val="20"/>
          <w:szCs w:val="20"/>
        </w:rPr>
        <w:t>Faites-nous part de celles que vous avez mises en place et qui illustrent ce collectif qui a permis de réussir ensemble, reflet d’actions associant usagers, hospitaliers, entreprises…, d’actions solidaires pluri-catégorielles et inclusives, de mesures d’intéressement collectif, autant d’occasions ay</w:t>
      </w:r>
      <w:r w:rsidR="00791C16">
        <w:rPr>
          <w:rFonts w:ascii="Century Gothic" w:hAnsi="Century Gothic"/>
          <w:b/>
          <w:iCs/>
          <w:sz w:val="20"/>
          <w:szCs w:val="20"/>
        </w:rPr>
        <w:t>ant permis de réussir ensemble.</w:t>
      </w:r>
    </w:p>
    <w:p w:rsidR="002B14CA" w:rsidRPr="00CA1706" w:rsidRDefault="002B14CA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9B6828" w:rsidRDefault="00103597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b/>
          <w:iCs/>
          <w:sz w:val="20"/>
          <w:szCs w:val="20"/>
          <w:u w:val="single"/>
        </w:rPr>
        <w:t>L’édition 2022</w:t>
      </w:r>
      <w:r w:rsidR="00CB77DB" w:rsidRPr="009B6828">
        <w:rPr>
          <w:rFonts w:ascii="Century Gothic" w:hAnsi="Century Gothic"/>
          <w:b/>
          <w:iCs/>
          <w:sz w:val="20"/>
          <w:szCs w:val="20"/>
          <w:u w:val="single"/>
        </w:rPr>
        <w:t xml:space="preserve"> décernera </w:t>
      </w:r>
      <w:r w:rsidR="00CD2147">
        <w:rPr>
          <w:rFonts w:ascii="Century Gothic" w:hAnsi="Century Gothic"/>
          <w:b/>
          <w:iCs/>
          <w:sz w:val="20"/>
          <w:szCs w:val="20"/>
          <w:u w:val="single"/>
        </w:rPr>
        <w:t>trois</w:t>
      </w:r>
      <w:r w:rsidR="00CB77DB" w:rsidRPr="009B6828">
        <w:rPr>
          <w:rFonts w:ascii="Century Gothic" w:hAnsi="Century Gothic"/>
          <w:b/>
          <w:iCs/>
          <w:sz w:val="20"/>
          <w:szCs w:val="20"/>
          <w:u w:val="single"/>
        </w:rPr>
        <w:t xml:space="preserve"> Prix</w:t>
      </w:r>
      <w:r w:rsidR="00CB77DB" w:rsidRPr="009B6828">
        <w:rPr>
          <w:rFonts w:ascii="Century Gothic" w:hAnsi="Century Gothic"/>
          <w:b/>
          <w:iCs/>
          <w:sz w:val="20"/>
          <w:szCs w:val="20"/>
        </w:rPr>
        <w:t> :</w:t>
      </w:r>
    </w:p>
    <w:p w:rsidR="009B6828" w:rsidRPr="00E220FA" w:rsidRDefault="009B6828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  <w:u w:val="single"/>
        </w:rPr>
      </w:pPr>
    </w:p>
    <w:p w:rsidR="00CA19DF" w:rsidRPr="00CA19DF" w:rsidRDefault="00CA19DF" w:rsidP="00CA19DF">
      <w:pPr>
        <w:pStyle w:val="Paragraphedeliste"/>
        <w:numPr>
          <w:ilvl w:val="0"/>
          <w:numId w:val="45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Premier</w:t>
      </w:r>
      <w:r w:rsidRPr="00CA19DF">
        <w:rPr>
          <w:rFonts w:ascii="Century Gothic" w:hAnsi="Century Gothic"/>
          <w:bCs/>
          <w:iCs/>
          <w:sz w:val="20"/>
          <w:szCs w:val="20"/>
        </w:rPr>
        <w:t xml:space="preserve"> prix</w:t>
      </w:r>
      <w:r>
        <w:rPr>
          <w:rFonts w:ascii="Century Gothic" w:hAnsi="Century Gothic"/>
          <w:bCs/>
          <w:iCs/>
          <w:sz w:val="20"/>
          <w:szCs w:val="20"/>
        </w:rPr>
        <w:t xml:space="preserve"> </w:t>
      </w:r>
      <w:r w:rsidRPr="00CA19DF">
        <w:rPr>
          <w:rFonts w:ascii="Century Gothic" w:hAnsi="Century Gothic"/>
          <w:bCs/>
          <w:iCs/>
          <w:sz w:val="20"/>
          <w:szCs w:val="20"/>
        </w:rPr>
        <w:t xml:space="preserve">: </w:t>
      </w:r>
      <w:r w:rsidR="00CD2147">
        <w:rPr>
          <w:rFonts w:ascii="Century Gothic" w:hAnsi="Century Gothic"/>
          <w:bCs/>
          <w:iCs/>
          <w:sz w:val="20"/>
          <w:szCs w:val="20"/>
        </w:rPr>
        <w:t xml:space="preserve">1500 </w:t>
      </w:r>
      <w:r w:rsidR="00CD2147" w:rsidRPr="00CD2147">
        <w:rPr>
          <w:rFonts w:ascii="Century Gothic" w:hAnsi="Century Gothic"/>
          <w:iCs/>
          <w:sz w:val="20"/>
          <w:szCs w:val="20"/>
        </w:rPr>
        <w:t>€</w:t>
      </w:r>
    </w:p>
    <w:p w:rsidR="00CA19DF" w:rsidRPr="00CA19DF" w:rsidRDefault="00CA19DF" w:rsidP="00CA19DF">
      <w:pPr>
        <w:pStyle w:val="Paragraphedeliste"/>
        <w:tabs>
          <w:tab w:val="left" w:pos="2730"/>
        </w:tabs>
        <w:spacing w:line="276" w:lineRule="auto"/>
        <w:ind w:firstLine="2010"/>
        <w:jc w:val="both"/>
        <w:rPr>
          <w:rFonts w:ascii="Century Gothic" w:hAnsi="Century Gothic"/>
          <w:bCs/>
          <w:iCs/>
          <w:sz w:val="20"/>
          <w:szCs w:val="20"/>
        </w:rPr>
      </w:pPr>
    </w:p>
    <w:p w:rsidR="00CA19DF" w:rsidRPr="00CA19DF" w:rsidRDefault="00CA19DF" w:rsidP="00CD2147">
      <w:pPr>
        <w:pStyle w:val="Paragraphedeliste"/>
        <w:numPr>
          <w:ilvl w:val="0"/>
          <w:numId w:val="45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CA19DF">
        <w:rPr>
          <w:rFonts w:ascii="Century Gothic" w:hAnsi="Century Gothic"/>
          <w:bCs/>
          <w:iCs/>
          <w:sz w:val="20"/>
          <w:szCs w:val="20"/>
        </w:rPr>
        <w:t xml:space="preserve">Second prix : </w:t>
      </w:r>
      <w:r w:rsidR="00CD2147">
        <w:rPr>
          <w:rFonts w:ascii="Century Gothic" w:hAnsi="Century Gothic"/>
          <w:bCs/>
          <w:iCs/>
          <w:sz w:val="20"/>
          <w:szCs w:val="20"/>
        </w:rPr>
        <w:t xml:space="preserve">1200 </w:t>
      </w:r>
      <w:r w:rsidR="00CD2147" w:rsidRPr="00CD2147">
        <w:rPr>
          <w:rFonts w:ascii="Century Gothic" w:hAnsi="Century Gothic"/>
          <w:bCs/>
          <w:iCs/>
          <w:sz w:val="20"/>
          <w:szCs w:val="20"/>
        </w:rPr>
        <w:t>€</w:t>
      </w:r>
    </w:p>
    <w:p w:rsidR="00CA19DF" w:rsidRPr="00CA19DF" w:rsidRDefault="00CA19DF" w:rsidP="00CA19DF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Cs/>
          <w:iCs/>
          <w:sz w:val="20"/>
          <w:szCs w:val="20"/>
        </w:rPr>
      </w:pPr>
    </w:p>
    <w:p w:rsidR="00CA19DF" w:rsidRPr="00CA19DF" w:rsidRDefault="00CA19DF" w:rsidP="00CD2147">
      <w:pPr>
        <w:pStyle w:val="Paragraphedeliste"/>
        <w:numPr>
          <w:ilvl w:val="0"/>
          <w:numId w:val="45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Cs/>
          <w:iCs/>
          <w:sz w:val="20"/>
          <w:szCs w:val="20"/>
        </w:rPr>
      </w:pPr>
      <w:r w:rsidRPr="00CA19DF">
        <w:rPr>
          <w:rFonts w:ascii="Century Gothic" w:hAnsi="Century Gothic"/>
          <w:bCs/>
          <w:iCs/>
          <w:sz w:val="20"/>
          <w:szCs w:val="20"/>
        </w:rPr>
        <w:t xml:space="preserve">Troisième prix : </w:t>
      </w:r>
      <w:r w:rsidR="00CD2147">
        <w:rPr>
          <w:rFonts w:ascii="Century Gothic" w:hAnsi="Century Gothic"/>
          <w:bCs/>
          <w:iCs/>
          <w:sz w:val="20"/>
          <w:szCs w:val="20"/>
        </w:rPr>
        <w:t xml:space="preserve">800 </w:t>
      </w:r>
      <w:r w:rsidR="00CD2147" w:rsidRPr="00CD2147">
        <w:rPr>
          <w:rFonts w:ascii="Century Gothic" w:hAnsi="Century Gothic"/>
          <w:bCs/>
          <w:iCs/>
          <w:sz w:val="20"/>
          <w:szCs w:val="20"/>
        </w:rPr>
        <w:t>€</w:t>
      </w:r>
    </w:p>
    <w:p w:rsidR="00602514" w:rsidRPr="00F27B82" w:rsidRDefault="00602514" w:rsidP="00F27B82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4271D2">
        <w:rPr>
          <w:rFonts w:ascii="Century Gothic" w:hAnsi="Century Gothic"/>
          <w:iCs/>
          <w:sz w:val="20"/>
          <w:szCs w:val="20"/>
        </w:rPr>
        <w:t>L</w:t>
      </w:r>
      <w:r w:rsidRPr="00CA1706">
        <w:rPr>
          <w:rFonts w:ascii="Century Gothic" w:hAnsi="Century Gothic"/>
          <w:iCs/>
          <w:sz w:val="20"/>
          <w:szCs w:val="20"/>
        </w:rPr>
        <w:t>es projets</w:t>
      </w:r>
      <w:r>
        <w:rPr>
          <w:rFonts w:ascii="Century Gothic" w:hAnsi="Century Gothic"/>
          <w:iCs/>
          <w:sz w:val="20"/>
          <w:szCs w:val="20"/>
        </w:rPr>
        <w:t xml:space="preserve"> récompensés</w:t>
      </w:r>
      <w:r w:rsidRPr="00CA1706">
        <w:rPr>
          <w:rFonts w:ascii="Century Gothic" w:hAnsi="Century Gothic"/>
          <w:iCs/>
          <w:sz w:val="20"/>
          <w:szCs w:val="20"/>
        </w:rPr>
        <w:t xml:space="preserve"> feront l’objet d’un </w:t>
      </w:r>
      <w:r w:rsidRPr="00CA1706">
        <w:rPr>
          <w:rFonts w:ascii="Century Gothic" w:hAnsi="Century Gothic"/>
          <w:b/>
          <w:iCs/>
          <w:sz w:val="20"/>
          <w:szCs w:val="20"/>
        </w:rPr>
        <w:t>dossier de présentation dans l’un des numéros de la revue de l’Association, le JADH</w:t>
      </w:r>
      <w:r w:rsidRPr="00CA1706">
        <w:rPr>
          <w:rFonts w:ascii="Century Gothic" w:hAnsi="Century Gothic"/>
          <w:iCs/>
          <w:sz w:val="20"/>
          <w:szCs w:val="20"/>
        </w:rPr>
        <w:t xml:space="preserve">. </w:t>
      </w:r>
    </w:p>
    <w:p w:rsidR="00CB77DB" w:rsidRPr="00CA170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>
        <w:rPr>
          <w:rFonts w:ascii="Century Gothic" w:hAnsi="Century Gothic"/>
          <w:b/>
          <w:iCs/>
          <w:sz w:val="22"/>
          <w:szCs w:val="20"/>
        </w:rPr>
        <w:t>Qui peut candidater ?</w:t>
      </w:r>
    </w:p>
    <w:p w:rsidR="00CB77DB" w:rsidRPr="00DA6113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Les équipes / services ayant mis en place une action </w:t>
      </w:r>
      <w:r w:rsidR="00484517">
        <w:rPr>
          <w:rFonts w:ascii="Century Gothic" w:hAnsi="Century Gothic"/>
          <w:iCs/>
          <w:sz w:val="20"/>
          <w:szCs w:val="20"/>
        </w:rPr>
        <w:t>illustrant le collectif</w:t>
      </w:r>
      <w:r>
        <w:rPr>
          <w:rFonts w:ascii="Century Gothic" w:hAnsi="Century Gothic"/>
          <w:iCs/>
          <w:sz w:val="20"/>
          <w:szCs w:val="20"/>
        </w:rPr>
        <w:t>, appartenant aux</w:t>
      </w:r>
      <w:r w:rsidRPr="00CA1706">
        <w:rPr>
          <w:rFonts w:ascii="Century Gothic" w:hAnsi="Century Gothic"/>
          <w:iCs/>
          <w:sz w:val="20"/>
          <w:szCs w:val="20"/>
        </w:rPr>
        <w:t xml:space="preserve"> types d’établissements suivant</w:t>
      </w:r>
      <w:r>
        <w:rPr>
          <w:rFonts w:ascii="Century Gothic" w:hAnsi="Century Gothic"/>
          <w:iCs/>
          <w:sz w:val="20"/>
          <w:szCs w:val="20"/>
        </w:rPr>
        <w:t>s,</w:t>
      </w:r>
      <w:r w:rsidRPr="00CA1706">
        <w:rPr>
          <w:rFonts w:ascii="Century Gothic" w:hAnsi="Century Gothic"/>
          <w:iCs/>
          <w:sz w:val="20"/>
          <w:szCs w:val="20"/>
        </w:rPr>
        <w:t xml:space="preserve"> sont invités à participer :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CH, CHU/CHRU, ESPIC et EHPAD dépendant d’un CH/CHRU.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791C1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color w:val="FF0000"/>
          <w:sz w:val="20"/>
          <w:szCs w:val="20"/>
        </w:rPr>
      </w:pPr>
      <w:r w:rsidRPr="004271D2">
        <w:rPr>
          <w:rFonts w:ascii="Century Gothic" w:hAnsi="Century Gothic"/>
          <w:iCs/>
          <w:sz w:val="20"/>
          <w:szCs w:val="20"/>
        </w:rPr>
        <w:t xml:space="preserve">Les actions proposées par les équipes / services sont présentées au nom de leur établissement, lequel est seul habilité juridiquement, à pouvoir </w:t>
      </w:r>
      <w:r w:rsidRPr="009B6828">
        <w:rPr>
          <w:rFonts w:ascii="Century Gothic" w:hAnsi="Century Gothic"/>
          <w:iCs/>
          <w:sz w:val="20"/>
          <w:szCs w:val="20"/>
        </w:rPr>
        <w:t xml:space="preserve">encaisser la subvention accordée par l’ADH. </w:t>
      </w:r>
      <w:r w:rsidRPr="00791C16">
        <w:rPr>
          <w:rFonts w:ascii="Century Gothic" w:hAnsi="Century Gothic"/>
          <w:iCs/>
          <w:sz w:val="20"/>
          <w:szCs w:val="20"/>
        </w:rPr>
        <w:t xml:space="preserve">La somme allouée est destinée à être utilisée pour développer des actions </w:t>
      </w:r>
      <w:r w:rsidR="0043761D">
        <w:rPr>
          <w:rFonts w:ascii="Century Gothic" w:hAnsi="Century Gothic"/>
          <w:iCs/>
          <w:sz w:val="20"/>
          <w:szCs w:val="20"/>
        </w:rPr>
        <w:t xml:space="preserve">qui illustrent le collectif : </w:t>
      </w:r>
      <w:r w:rsidR="00791C16" w:rsidRPr="00791C16">
        <w:rPr>
          <w:rFonts w:ascii="Century Gothic" w:hAnsi="Century Gothic"/>
          <w:iCs/>
          <w:sz w:val="20"/>
          <w:szCs w:val="20"/>
        </w:rPr>
        <w:t>reflet d’actions associant usagers, hospitaliers, entreprises…, d’actions solidaires pluri-catégorielles et inclusives, de me</w:t>
      </w:r>
      <w:r w:rsidR="0043761D">
        <w:rPr>
          <w:rFonts w:ascii="Century Gothic" w:hAnsi="Century Gothic"/>
          <w:iCs/>
          <w:sz w:val="20"/>
          <w:szCs w:val="20"/>
        </w:rPr>
        <w:t>sures d’intéressement collectif</w:t>
      </w:r>
      <w:r w:rsidR="00791C16" w:rsidRPr="00791C16">
        <w:rPr>
          <w:rFonts w:ascii="Century Gothic" w:hAnsi="Century Gothic"/>
          <w:iCs/>
          <w:sz w:val="20"/>
          <w:szCs w:val="20"/>
        </w:rPr>
        <w:t>.</w:t>
      </w:r>
    </w:p>
    <w:p w:rsidR="00CB77DB" w:rsidRPr="00CA170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86219E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>
        <w:rPr>
          <w:rFonts w:ascii="Century Gothic" w:hAnsi="Century Gothic"/>
          <w:b/>
          <w:iCs/>
          <w:sz w:val="22"/>
          <w:szCs w:val="20"/>
        </w:rPr>
        <w:t>Modalités de candidature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FC17A9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 w:rsidRPr="0086219E">
        <w:rPr>
          <w:rFonts w:ascii="Century Gothic" w:hAnsi="Century Gothic"/>
          <w:iCs/>
          <w:sz w:val="20"/>
          <w:szCs w:val="20"/>
        </w:rPr>
        <w:t>Pour participer, il suffit de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compléter le dossier de candidature et de le retourner par e-mail avant le</w:t>
      </w:r>
      <w:r w:rsidR="004469A4">
        <w:rPr>
          <w:rFonts w:ascii="Century Gothic" w:hAnsi="Century Gothic"/>
          <w:b/>
          <w:iCs/>
          <w:sz w:val="20"/>
          <w:szCs w:val="20"/>
        </w:rPr>
        <w:t> </w:t>
      </w:r>
      <w:r w:rsidR="00C601BC">
        <w:rPr>
          <w:rFonts w:ascii="Century Gothic" w:hAnsi="Century Gothic"/>
          <w:b/>
          <w:iCs/>
          <w:sz w:val="20"/>
          <w:szCs w:val="20"/>
        </w:rPr>
        <w:t>08 avril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C601BC">
        <w:rPr>
          <w:rFonts w:ascii="Century Gothic" w:hAnsi="Century Gothic"/>
          <w:b/>
          <w:iCs/>
          <w:sz w:val="20"/>
          <w:szCs w:val="20"/>
        </w:rPr>
        <w:t>2022</w:t>
      </w:r>
      <w:r>
        <w:rPr>
          <w:rFonts w:ascii="Century Gothic" w:hAnsi="Century Gothic"/>
          <w:b/>
          <w:iCs/>
          <w:sz w:val="20"/>
          <w:szCs w:val="20"/>
        </w:rPr>
        <w:t xml:space="preserve"> </w:t>
      </w:r>
      <w:r w:rsidRPr="00CA1706">
        <w:rPr>
          <w:rFonts w:ascii="Century Gothic" w:hAnsi="Century Gothic"/>
          <w:b/>
          <w:iCs/>
          <w:sz w:val="20"/>
          <w:szCs w:val="20"/>
        </w:rPr>
        <w:t xml:space="preserve">à </w:t>
      </w:r>
      <w:hyperlink r:id="rId16" w:history="1">
        <w:r w:rsidR="00FC17A9" w:rsidRPr="00D82FCC">
          <w:rPr>
            <w:rStyle w:val="Lienhypertexte"/>
            <w:rFonts w:ascii="Century Gothic" w:hAnsi="Century Gothic"/>
            <w:b/>
            <w:iCs/>
            <w:sz w:val="20"/>
            <w:szCs w:val="20"/>
          </w:rPr>
          <w:t>permanence-adh@ghu-paris.fr</w:t>
        </w:r>
      </w:hyperlink>
      <w:r w:rsidR="00FC17A9">
        <w:rPr>
          <w:rFonts w:ascii="Century Gothic" w:hAnsi="Century Gothic"/>
          <w:b/>
          <w:iCs/>
          <w:sz w:val="20"/>
          <w:szCs w:val="20"/>
        </w:rPr>
        <w:t>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 w:rsidRPr="00CA1706">
        <w:rPr>
          <w:rFonts w:ascii="Century Gothic" w:hAnsi="Century Gothic"/>
          <w:b/>
          <w:iCs/>
          <w:sz w:val="20"/>
          <w:szCs w:val="20"/>
        </w:rPr>
        <w:t xml:space="preserve"> </w:t>
      </w:r>
    </w:p>
    <w:p w:rsidR="00CB77DB" w:rsidRPr="00DA6113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DA6113">
        <w:rPr>
          <w:rFonts w:ascii="Century Gothic" w:hAnsi="Century Gothic"/>
          <w:iCs/>
          <w:sz w:val="20"/>
          <w:szCs w:val="20"/>
        </w:rPr>
        <w:t xml:space="preserve">Sont éligibles toutes les actions menées dans les établissements concernés par le concours. Un établissement peut présenter </w:t>
      </w:r>
      <w:r w:rsidR="00CD2147">
        <w:rPr>
          <w:rFonts w:ascii="Century Gothic" w:hAnsi="Century Gothic"/>
          <w:iCs/>
          <w:sz w:val="20"/>
          <w:szCs w:val="20"/>
        </w:rPr>
        <w:t xml:space="preserve">maximum 2 </w:t>
      </w:r>
      <w:r w:rsidRPr="00DA6113">
        <w:rPr>
          <w:rFonts w:ascii="Century Gothic" w:hAnsi="Century Gothic"/>
          <w:iCs/>
          <w:sz w:val="20"/>
          <w:szCs w:val="20"/>
        </w:rPr>
        <w:t xml:space="preserve">candidatures, dès lors qu’elles portent sur des actions de nature différente. </w:t>
      </w:r>
      <w:r w:rsidRPr="002915B7">
        <w:rPr>
          <w:rFonts w:ascii="Century Gothic" w:hAnsi="Century Gothic"/>
          <w:b/>
          <w:iCs/>
          <w:color w:val="FF0000"/>
          <w:sz w:val="20"/>
          <w:szCs w:val="20"/>
        </w:rPr>
        <w:t>Attention !</w:t>
      </w:r>
      <w:r w:rsidRPr="002915B7">
        <w:rPr>
          <w:rFonts w:ascii="Century Gothic" w:hAnsi="Century Gothic"/>
          <w:iCs/>
          <w:color w:val="FF0000"/>
          <w:sz w:val="20"/>
          <w:szCs w:val="20"/>
        </w:rPr>
        <w:t xml:space="preserve"> </w:t>
      </w:r>
      <w:r w:rsidRPr="004271D2">
        <w:rPr>
          <w:rFonts w:ascii="Century Gothic" w:hAnsi="Century Gothic"/>
          <w:b/>
          <w:iCs/>
          <w:sz w:val="20"/>
          <w:szCs w:val="20"/>
        </w:rPr>
        <w:t>Pour être éligible, les projets doivent déjà avoir été mis en place et avoir été évalués.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La participation aux Prix ADH implique le plein accord des candidats à l’acceptation du présent règlement. Le non-respect de ce dernier entraîne l’annulation de la candidature.</w:t>
      </w:r>
    </w:p>
    <w:p w:rsidR="0037529D" w:rsidRPr="0086219E" w:rsidRDefault="0037529D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097F57">
        <w:rPr>
          <w:rFonts w:ascii="Century Gothic" w:hAnsi="Century Gothic"/>
          <w:b/>
          <w:iCs/>
          <w:sz w:val="22"/>
          <w:szCs w:val="20"/>
        </w:rPr>
        <w:t>Modalités d’attribution</w:t>
      </w:r>
    </w:p>
    <w:p w:rsidR="00CB77DB" w:rsidRPr="00DA6113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Seuls les dossiers conformes sont instruits. Tout dossier incomplet ne satisfaisant pas aux conditions stipulées dans le présent règlement ne sera pas accepté, aucune réclamation n’étant possible.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CA1706">
        <w:rPr>
          <w:rFonts w:ascii="Century Gothic" w:hAnsi="Century Gothic"/>
          <w:iCs/>
          <w:sz w:val="20"/>
          <w:szCs w:val="20"/>
        </w:rPr>
        <w:t xml:space="preserve">Les dossiers seront examinés par un jury composé </w:t>
      </w:r>
      <w:r w:rsidRPr="002E640D">
        <w:rPr>
          <w:rFonts w:ascii="Century Gothic" w:hAnsi="Century Gothic"/>
          <w:iCs/>
          <w:sz w:val="20"/>
          <w:szCs w:val="20"/>
        </w:rPr>
        <w:t>de membres du groupe de travail « </w:t>
      </w:r>
      <w:r w:rsidR="002E640D" w:rsidRPr="002E640D">
        <w:rPr>
          <w:rFonts w:ascii="Century Gothic" w:hAnsi="Century Gothic"/>
          <w:iCs/>
          <w:sz w:val="20"/>
          <w:szCs w:val="20"/>
        </w:rPr>
        <w:t>Ethique et valeurs professionnelles</w:t>
      </w:r>
      <w:r w:rsidRPr="002E640D">
        <w:rPr>
          <w:rFonts w:ascii="Century Gothic" w:hAnsi="Century Gothic"/>
          <w:iCs/>
          <w:sz w:val="20"/>
          <w:szCs w:val="20"/>
        </w:rPr>
        <w:t> » de l’ADH et présidé par</w:t>
      </w:r>
      <w:r w:rsidR="002A4093" w:rsidRPr="002E640D">
        <w:rPr>
          <w:rFonts w:ascii="Century Gothic" w:hAnsi="Century Gothic"/>
          <w:iCs/>
          <w:sz w:val="20"/>
          <w:szCs w:val="20"/>
        </w:rPr>
        <w:t> Elisabeth CALMON</w:t>
      </w:r>
      <w:r w:rsidR="00F9161B">
        <w:rPr>
          <w:rFonts w:ascii="Century Gothic" w:hAnsi="Century Gothic"/>
          <w:iCs/>
          <w:sz w:val="20"/>
          <w:szCs w:val="20"/>
        </w:rPr>
        <w:t>.</w:t>
      </w:r>
    </w:p>
    <w:p w:rsidR="00CB77DB" w:rsidRPr="00CA1706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 xml:space="preserve">Le jury </w:t>
      </w:r>
      <w:r w:rsidRPr="00CA1706">
        <w:rPr>
          <w:rFonts w:ascii="Century Gothic" w:hAnsi="Century Gothic"/>
          <w:iCs/>
          <w:sz w:val="20"/>
          <w:szCs w:val="20"/>
        </w:rPr>
        <w:t>évaluera les différents projets</w:t>
      </w:r>
      <w:r>
        <w:rPr>
          <w:rFonts w:ascii="Century Gothic" w:hAnsi="Century Gothic"/>
          <w:iCs/>
          <w:sz w:val="20"/>
          <w:szCs w:val="20"/>
        </w:rPr>
        <w:t>,</w:t>
      </w:r>
      <w:r w:rsidRPr="00CA1706">
        <w:rPr>
          <w:rFonts w:ascii="Century Gothic" w:hAnsi="Century Gothic"/>
          <w:iCs/>
          <w:sz w:val="20"/>
          <w:szCs w:val="20"/>
        </w:rPr>
        <w:t xml:space="preserve"> sur la base des </w:t>
      </w:r>
      <w:r w:rsidRPr="00B34A05">
        <w:rPr>
          <w:rFonts w:ascii="Century Gothic" w:hAnsi="Century Gothic"/>
          <w:b/>
          <w:iCs/>
          <w:sz w:val="20"/>
          <w:szCs w:val="20"/>
        </w:rPr>
        <w:t>critères suivants</w:t>
      </w:r>
      <w:r w:rsidRPr="00CA1706">
        <w:rPr>
          <w:rFonts w:ascii="Century Gothic" w:hAnsi="Century Gothic"/>
          <w:iCs/>
          <w:sz w:val="20"/>
          <w:szCs w:val="20"/>
        </w:rPr>
        <w:t xml:space="preserve"> : 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Cohérence</w:t>
      </w:r>
      <w:r>
        <w:rPr>
          <w:rFonts w:ascii="Century Gothic" w:hAnsi="Century Gothic"/>
          <w:iCs/>
          <w:sz w:val="20"/>
          <w:szCs w:val="20"/>
        </w:rPr>
        <w:t xml:space="preserve"> avec les objectifs du prix</w:t>
      </w:r>
    </w:p>
    <w:p w:rsidR="00CB77DB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 xml:space="preserve">Originalité </w:t>
      </w:r>
      <w:r>
        <w:rPr>
          <w:rFonts w:ascii="Century Gothic" w:hAnsi="Century Gothic"/>
          <w:iCs/>
          <w:sz w:val="20"/>
          <w:szCs w:val="20"/>
        </w:rPr>
        <w:t>du projet </w:t>
      </w:r>
    </w:p>
    <w:p w:rsidR="00CB77DB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Evaluation</w:t>
      </w:r>
      <w:r>
        <w:rPr>
          <w:rFonts w:ascii="Century Gothic" w:hAnsi="Century Gothic"/>
          <w:iCs/>
          <w:sz w:val="20"/>
          <w:szCs w:val="20"/>
        </w:rPr>
        <w:t xml:space="preserve"> des résultats</w:t>
      </w:r>
    </w:p>
    <w:p w:rsidR="00CB77DB" w:rsidRPr="00B34A05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Reproductibilité</w:t>
      </w:r>
      <w:r>
        <w:rPr>
          <w:rFonts w:ascii="Century Gothic" w:hAnsi="Century Gothic"/>
          <w:iCs/>
          <w:sz w:val="20"/>
          <w:szCs w:val="20"/>
        </w:rPr>
        <w:t xml:space="preserve"> du projet</w:t>
      </w:r>
    </w:p>
    <w:p w:rsidR="00CB77DB" w:rsidRPr="00B34A05" w:rsidRDefault="00CB77DB" w:rsidP="00CB77DB">
      <w:pPr>
        <w:pStyle w:val="Paragraphedeliste"/>
        <w:numPr>
          <w:ilvl w:val="0"/>
          <w:numId w:val="32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  <w:r w:rsidRPr="00B34A05">
        <w:rPr>
          <w:rFonts w:ascii="Century Gothic" w:hAnsi="Century Gothic"/>
          <w:b/>
          <w:iCs/>
          <w:sz w:val="20"/>
          <w:szCs w:val="20"/>
        </w:rPr>
        <w:t>Diversité des partenariats</w:t>
      </w:r>
      <w:r w:rsidR="00CD2147">
        <w:rPr>
          <w:rFonts w:ascii="Century Gothic" w:hAnsi="Century Gothic"/>
          <w:b/>
          <w:iCs/>
          <w:sz w:val="20"/>
          <w:szCs w:val="20"/>
        </w:rPr>
        <w:t xml:space="preserve"> et approche territoriale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L’étude des dossiers par les membres du jury</w:t>
      </w:r>
      <w:r w:rsidR="004469A4">
        <w:rPr>
          <w:rFonts w:ascii="Century Gothic" w:hAnsi="Century Gothic"/>
          <w:iCs/>
          <w:sz w:val="20"/>
          <w:szCs w:val="20"/>
        </w:rPr>
        <w:t xml:space="preserve"> aura lieu</w:t>
      </w:r>
      <w:r w:rsidR="00C33DCB">
        <w:rPr>
          <w:rFonts w:ascii="Century Gothic" w:hAnsi="Century Gothic"/>
          <w:iCs/>
          <w:sz w:val="20"/>
          <w:szCs w:val="20"/>
        </w:rPr>
        <w:t xml:space="preserve"> début </w:t>
      </w:r>
      <w:r w:rsidR="00103597">
        <w:rPr>
          <w:rFonts w:ascii="Century Gothic" w:hAnsi="Century Gothic"/>
          <w:iCs/>
          <w:sz w:val="20"/>
          <w:szCs w:val="20"/>
        </w:rPr>
        <w:t>mai 2022</w:t>
      </w:r>
      <w:r>
        <w:rPr>
          <w:rFonts w:ascii="Century Gothic" w:hAnsi="Century Gothic"/>
          <w:iCs/>
          <w:sz w:val="20"/>
          <w:szCs w:val="20"/>
        </w:rPr>
        <w:t xml:space="preserve"> en fonction des critères d’évaluation définis ci-dessus. </w:t>
      </w:r>
      <w:r w:rsidRPr="00D115FF">
        <w:rPr>
          <w:rFonts w:ascii="Century Gothic" w:hAnsi="Century Gothic"/>
          <w:b/>
          <w:iCs/>
          <w:sz w:val="20"/>
          <w:szCs w:val="20"/>
        </w:rPr>
        <w:t xml:space="preserve">Le jury débattra de la qualité des dossiers et désignera les dossiers lauréats lors </w:t>
      </w:r>
      <w:r>
        <w:rPr>
          <w:rFonts w:ascii="Century Gothic" w:hAnsi="Century Gothic"/>
          <w:b/>
          <w:iCs/>
          <w:sz w:val="20"/>
          <w:szCs w:val="20"/>
        </w:rPr>
        <w:t>de cette procédure</w:t>
      </w:r>
      <w:r>
        <w:rPr>
          <w:rFonts w:ascii="Century Gothic" w:hAnsi="Century Gothic"/>
          <w:iCs/>
          <w:sz w:val="20"/>
          <w:szCs w:val="20"/>
        </w:rPr>
        <w:t>. Les débats au sein du jury sont secrets. Les décisions du jury sont souveraines et ne peuvent faire l’objet d’aucune contestation.</w:t>
      </w:r>
    </w:p>
    <w:p w:rsidR="00CB77DB" w:rsidRPr="00B34A05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DA6113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DA6113">
        <w:rPr>
          <w:rFonts w:ascii="Century Gothic" w:hAnsi="Century Gothic"/>
          <w:b/>
          <w:iCs/>
          <w:sz w:val="22"/>
          <w:szCs w:val="20"/>
        </w:rPr>
        <w:t xml:space="preserve">Remise du prix </w:t>
      </w:r>
      <w:bookmarkStart w:id="0" w:name="_GoBack"/>
      <w:bookmarkEnd w:id="0"/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CB77DB" w:rsidRPr="00601A01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</w:rPr>
      </w:pPr>
      <w:r w:rsidRPr="00601A01">
        <w:rPr>
          <w:rFonts w:ascii="Century Gothic" w:hAnsi="Century Gothic"/>
          <w:b/>
          <w:iCs/>
          <w:sz w:val="20"/>
          <w:szCs w:val="20"/>
        </w:rPr>
        <w:t xml:space="preserve">Les Prix seront remis par la Présidente du jury et le Président de l’ADH lors des Journées nationales de l’ADH, le </w:t>
      </w:r>
      <w:r w:rsidR="00103597">
        <w:rPr>
          <w:rFonts w:ascii="Century Gothic" w:hAnsi="Century Gothic"/>
          <w:b/>
          <w:iCs/>
          <w:sz w:val="20"/>
          <w:szCs w:val="20"/>
        </w:rPr>
        <w:t>jeudi</w:t>
      </w:r>
      <w:r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103597">
        <w:rPr>
          <w:rFonts w:ascii="Century Gothic" w:hAnsi="Century Gothic"/>
          <w:b/>
          <w:iCs/>
          <w:sz w:val="20"/>
          <w:szCs w:val="20"/>
        </w:rPr>
        <w:t>2</w:t>
      </w:r>
      <w:r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103597">
        <w:rPr>
          <w:rFonts w:ascii="Century Gothic" w:hAnsi="Century Gothic"/>
          <w:b/>
          <w:iCs/>
          <w:sz w:val="20"/>
          <w:szCs w:val="20"/>
        </w:rPr>
        <w:t>juin</w:t>
      </w:r>
      <w:r w:rsidRPr="00601A01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103597">
        <w:rPr>
          <w:rFonts w:ascii="Century Gothic" w:hAnsi="Century Gothic"/>
          <w:b/>
          <w:iCs/>
          <w:sz w:val="20"/>
          <w:szCs w:val="20"/>
        </w:rPr>
        <w:t>2022</w:t>
      </w:r>
      <w:r w:rsidRPr="00601A01">
        <w:rPr>
          <w:rFonts w:ascii="Century Gothic" w:hAnsi="Century Gothic"/>
          <w:b/>
          <w:iCs/>
          <w:sz w:val="20"/>
          <w:szCs w:val="20"/>
        </w:rPr>
        <w:t>,</w:t>
      </w:r>
      <w:r w:rsidR="00103597">
        <w:rPr>
          <w:rFonts w:ascii="Century Gothic" w:hAnsi="Century Gothic"/>
          <w:b/>
          <w:iCs/>
          <w:sz w:val="20"/>
          <w:szCs w:val="20"/>
        </w:rPr>
        <w:t xml:space="preserve"> à 16h30,</w:t>
      </w:r>
      <w:r w:rsidRPr="00601A01">
        <w:rPr>
          <w:rFonts w:ascii="Century Gothic" w:hAnsi="Century Gothic"/>
          <w:b/>
          <w:iCs/>
          <w:sz w:val="20"/>
          <w:szCs w:val="20"/>
        </w:rPr>
        <w:t xml:space="preserve"> au Parc Floral à Paris.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Les lauréats seront invités à présenter brièvement</w:t>
      </w:r>
      <w:r w:rsidR="00103597">
        <w:rPr>
          <w:rFonts w:ascii="Century Gothic" w:hAnsi="Century Gothic"/>
          <w:iCs/>
          <w:sz w:val="20"/>
          <w:szCs w:val="20"/>
        </w:rPr>
        <w:t xml:space="preserve"> sur scène,</w:t>
      </w:r>
      <w:r>
        <w:rPr>
          <w:rFonts w:ascii="Century Gothic" w:hAnsi="Century Gothic"/>
          <w:iCs/>
          <w:sz w:val="20"/>
          <w:szCs w:val="20"/>
        </w:rPr>
        <w:t xml:space="preserve"> le projet mis en place lors de cette remise des prix. </w:t>
      </w:r>
      <w:r w:rsidR="00103597">
        <w:rPr>
          <w:rFonts w:ascii="Century Gothic" w:hAnsi="Century Gothic"/>
          <w:iCs/>
          <w:sz w:val="20"/>
          <w:szCs w:val="20"/>
        </w:rPr>
        <w:t>(Ex : Vidéo – Présentation Power point)</w:t>
      </w:r>
    </w:p>
    <w:p w:rsidR="00CB77DB" w:rsidRPr="00B34A05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iCs/>
          <w:sz w:val="20"/>
          <w:szCs w:val="20"/>
        </w:rPr>
      </w:pPr>
    </w:p>
    <w:p w:rsidR="00CB77DB" w:rsidRPr="00DA6113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DA6113">
        <w:rPr>
          <w:rFonts w:ascii="Century Gothic" w:hAnsi="Century Gothic"/>
          <w:b/>
          <w:iCs/>
          <w:sz w:val="22"/>
          <w:szCs w:val="20"/>
        </w:rPr>
        <w:t>Dispositif de communication autour des lauréats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CB77DB" w:rsidRPr="00601A01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  <w:r w:rsidRPr="00601A01">
        <w:rPr>
          <w:rFonts w:ascii="Century Gothic" w:hAnsi="Century Gothic"/>
          <w:iCs/>
          <w:sz w:val="20"/>
          <w:szCs w:val="20"/>
        </w:rPr>
        <w:t xml:space="preserve">Les </w:t>
      </w:r>
      <w:r>
        <w:rPr>
          <w:rFonts w:ascii="Century Gothic" w:hAnsi="Century Gothic"/>
          <w:iCs/>
          <w:sz w:val="20"/>
          <w:szCs w:val="20"/>
        </w:rPr>
        <w:t>actions récompensées seront valorisées via un communiqué de presse, un article sur le site internet de l’Association (</w:t>
      </w:r>
      <w:hyperlink r:id="rId17" w:history="1">
        <w:r w:rsidRPr="0034587F">
          <w:rPr>
            <w:rStyle w:val="Lienhypertexte"/>
            <w:rFonts w:ascii="Century Gothic" w:hAnsi="Century Gothic"/>
            <w:iCs/>
            <w:sz w:val="20"/>
            <w:szCs w:val="20"/>
          </w:rPr>
          <w:t>www.adh-asso.org</w:t>
        </w:r>
      </w:hyperlink>
      <w:r>
        <w:rPr>
          <w:rFonts w:ascii="Century Gothic" w:hAnsi="Century Gothic"/>
          <w:iCs/>
          <w:sz w:val="20"/>
          <w:szCs w:val="20"/>
        </w:rPr>
        <w:t xml:space="preserve">) et feront l’objet d’une présentation dans la revue de l’ADH, le JADH. </w:t>
      </w: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  <w:u w:val="single"/>
        </w:rPr>
      </w:pPr>
    </w:p>
    <w:p w:rsidR="00CB77DB" w:rsidRPr="00DA6113" w:rsidRDefault="00CB77DB" w:rsidP="00CB77DB">
      <w:pPr>
        <w:pStyle w:val="Paragraphedeliste"/>
        <w:numPr>
          <w:ilvl w:val="0"/>
          <w:numId w:val="28"/>
        </w:num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2"/>
          <w:szCs w:val="20"/>
        </w:rPr>
      </w:pPr>
      <w:r w:rsidRPr="00DA6113">
        <w:rPr>
          <w:rFonts w:ascii="Century Gothic" w:hAnsi="Century Gothic"/>
          <w:b/>
          <w:iCs/>
          <w:sz w:val="22"/>
          <w:szCs w:val="20"/>
        </w:rPr>
        <w:t>Utilisation de la dotation</w:t>
      </w:r>
    </w:p>
    <w:p w:rsidR="00CB77DB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b/>
          <w:iCs/>
          <w:sz w:val="20"/>
          <w:szCs w:val="20"/>
        </w:rPr>
      </w:pPr>
    </w:p>
    <w:p w:rsidR="00791C16" w:rsidRPr="00791C16" w:rsidRDefault="00CB77DB" w:rsidP="00791C16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color w:val="FF0000"/>
          <w:sz w:val="20"/>
          <w:szCs w:val="20"/>
        </w:rPr>
      </w:pPr>
      <w:r w:rsidRPr="00601A01">
        <w:rPr>
          <w:rFonts w:ascii="Century Gothic" w:hAnsi="Century Gothic"/>
          <w:iCs/>
          <w:sz w:val="20"/>
          <w:szCs w:val="20"/>
        </w:rPr>
        <w:t xml:space="preserve">Les </w:t>
      </w:r>
      <w:r w:rsidRPr="0037529D">
        <w:rPr>
          <w:rFonts w:ascii="Century Gothic" w:hAnsi="Century Gothic"/>
          <w:iCs/>
          <w:sz w:val="20"/>
          <w:szCs w:val="20"/>
        </w:rPr>
        <w:t xml:space="preserve">lauréats s’engagent à informer l’ADH de l’utilisation de la dotation. Ils s’engagent à utiliser la dotation dans le cadre d’un projet visant </w:t>
      </w:r>
      <w:r w:rsidR="00791C16" w:rsidRPr="00791C16">
        <w:rPr>
          <w:rFonts w:ascii="Century Gothic" w:hAnsi="Century Gothic"/>
          <w:iCs/>
          <w:sz w:val="20"/>
          <w:szCs w:val="20"/>
        </w:rPr>
        <w:t>à développer des actio</w:t>
      </w:r>
      <w:r w:rsidR="0043761D">
        <w:rPr>
          <w:rFonts w:ascii="Century Gothic" w:hAnsi="Century Gothic"/>
          <w:iCs/>
          <w:sz w:val="20"/>
          <w:szCs w:val="20"/>
        </w:rPr>
        <w:t xml:space="preserve">ns qui illustrent le collectif : </w:t>
      </w:r>
      <w:r w:rsidR="00791C16" w:rsidRPr="00791C16">
        <w:rPr>
          <w:rFonts w:ascii="Century Gothic" w:hAnsi="Century Gothic"/>
          <w:iCs/>
          <w:sz w:val="20"/>
          <w:szCs w:val="20"/>
        </w:rPr>
        <w:t>reflet d’actions associant usagers, hospitaliers, entreprises…, d’actions solidaires pluri-catégorielles et inclusives, de me</w:t>
      </w:r>
      <w:r w:rsidR="0043761D">
        <w:rPr>
          <w:rFonts w:ascii="Century Gothic" w:hAnsi="Century Gothic"/>
          <w:iCs/>
          <w:sz w:val="20"/>
          <w:szCs w:val="20"/>
        </w:rPr>
        <w:t>sures d’intéressement collectif</w:t>
      </w:r>
      <w:r w:rsidR="00791C16" w:rsidRPr="00791C16">
        <w:rPr>
          <w:rFonts w:ascii="Century Gothic" w:hAnsi="Century Gothic"/>
          <w:iCs/>
          <w:sz w:val="20"/>
          <w:szCs w:val="20"/>
        </w:rPr>
        <w:t>.</w:t>
      </w:r>
      <w:r w:rsidR="00791C16">
        <w:rPr>
          <w:rFonts w:ascii="Century Gothic" w:hAnsi="Century Gothic"/>
          <w:iCs/>
          <w:color w:val="FF0000"/>
          <w:sz w:val="20"/>
          <w:szCs w:val="20"/>
        </w:rPr>
        <w:t xml:space="preserve"> </w:t>
      </w:r>
    </w:p>
    <w:p w:rsidR="00CB77DB" w:rsidRPr="00601A01" w:rsidRDefault="00CB77DB" w:rsidP="00CB77DB">
      <w:pPr>
        <w:tabs>
          <w:tab w:val="left" w:pos="2730"/>
        </w:tabs>
        <w:spacing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:rsidR="00CB77DB" w:rsidRDefault="00CB77DB" w:rsidP="00CB77DB">
      <w:pPr>
        <w:pStyle w:val="Paragraphedeliste"/>
        <w:tabs>
          <w:tab w:val="left" w:pos="2730"/>
        </w:tabs>
        <w:spacing w:line="276" w:lineRule="auto"/>
        <w:ind w:left="0"/>
        <w:jc w:val="both"/>
        <w:rPr>
          <w:rFonts w:ascii="Century Gothic" w:hAnsi="Century Gothic"/>
          <w:b/>
          <w:iCs/>
          <w:sz w:val="20"/>
          <w:szCs w:val="20"/>
          <w:u w:val="single"/>
        </w:rPr>
      </w:pPr>
    </w:p>
    <w:sectPr w:rsidR="00CB77DB" w:rsidSect="00E220FA">
      <w:headerReference w:type="default" r:id="rId18"/>
      <w:footerReference w:type="default" r:id="rId19"/>
      <w:pgSz w:w="11906" w:h="16838"/>
      <w:pgMar w:top="1418" w:right="991" w:bottom="568" w:left="1134" w:header="56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1C" w:rsidRDefault="0057641C" w:rsidP="00FA398F">
      <w:r>
        <w:separator/>
      </w:r>
    </w:p>
  </w:endnote>
  <w:endnote w:type="continuationSeparator" w:id="0">
    <w:p w:rsidR="0057641C" w:rsidRDefault="0057641C" w:rsidP="00FA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2"/>
      </w:rPr>
      <w:id w:val="1772434031"/>
      <w:docPartObj>
        <w:docPartGallery w:val="Page Numbers (Bottom of Page)"/>
        <w:docPartUnique/>
      </w:docPartObj>
    </w:sdtPr>
    <w:sdtEndPr/>
    <w:sdtContent>
      <w:p w:rsidR="00F1611A" w:rsidRPr="004D5C4D" w:rsidRDefault="00F1611A">
        <w:pPr>
          <w:pStyle w:val="Pieddepage"/>
          <w:jc w:val="right"/>
          <w:rPr>
            <w:rFonts w:ascii="Century Gothic" w:hAnsi="Century Gothic"/>
            <w:sz w:val="22"/>
          </w:rPr>
        </w:pPr>
        <w:r>
          <w:rPr>
            <w:rFonts w:ascii="Century Gothic" w:hAnsi="Century Gothic"/>
            <w:sz w:val="22"/>
          </w:rPr>
          <w:t>Do</w:t>
        </w:r>
        <w:r w:rsidRPr="004D5C4D">
          <w:rPr>
            <w:rFonts w:ascii="Century Gothic" w:hAnsi="Century Gothic"/>
            <w:sz w:val="22"/>
          </w:rPr>
          <w:t xml:space="preserve">ssier de candidature à retourner </w:t>
        </w:r>
        <w:r w:rsidRPr="004D5C4D">
          <w:rPr>
            <w:rFonts w:ascii="Century Gothic" w:hAnsi="Century Gothic"/>
            <w:b/>
            <w:sz w:val="22"/>
          </w:rPr>
          <w:t>au plus tard le</w:t>
        </w:r>
        <w:r w:rsidR="00103597">
          <w:rPr>
            <w:rFonts w:ascii="Century Gothic" w:hAnsi="Century Gothic"/>
            <w:b/>
            <w:sz w:val="22"/>
          </w:rPr>
          <w:t> 08 avril 2022</w:t>
        </w:r>
        <w:r>
          <w:rPr>
            <w:rFonts w:ascii="Century Gothic" w:hAnsi="Century Gothic"/>
            <w:b/>
            <w:sz w:val="22"/>
          </w:rPr>
          <w:tab/>
        </w:r>
        <w:r>
          <w:rPr>
            <w:rFonts w:ascii="Century Gothic" w:hAnsi="Century Gothic"/>
            <w:b/>
            <w:sz w:val="22"/>
          </w:rPr>
          <w:tab/>
        </w:r>
        <w:r w:rsidRPr="004D5C4D">
          <w:rPr>
            <w:rFonts w:ascii="Century Gothic" w:hAnsi="Century Gothic"/>
            <w:sz w:val="22"/>
          </w:rPr>
          <w:fldChar w:fldCharType="begin"/>
        </w:r>
        <w:r w:rsidRPr="004D5C4D">
          <w:rPr>
            <w:rFonts w:ascii="Century Gothic" w:hAnsi="Century Gothic"/>
            <w:sz w:val="22"/>
          </w:rPr>
          <w:instrText>PAGE   \* MERGEFORMAT</w:instrText>
        </w:r>
        <w:r w:rsidRPr="004D5C4D">
          <w:rPr>
            <w:rFonts w:ascii="Century Gothic" w:hAnsi="Century Gothic"/>
            <w:sz w:val="22"/>
          </w:rPr>
          <w:fldChar w:fldCharType="separate"/>
        </w:r>
        <w:r w:rsidR="00484517">
          <w:rPr>
            <w:rFonts w:ascii="Century Gothic" w:hAnsi="Century Gothic"/>
            <w:noProof/>
            <w:sz w:val="22"/>
          </w:rPr>
          <w:t>8</w:t>
        </w:r>
        <w:r w:rsidRPr="004D5C4D">
          <w:rPr>
            <w:rFonts w:ascii="Century Gothic" w:hAnsi="Century Gothic"/>
            <w:sz w:val="22"/>
          </w:rPr>
          <w:fldChar w:fldCharType="end"/>
        </w:r>
      </w:p>
    </w:sdtContent>
  </w:sdt>
  <w:p w:rsidR="00F1611A" w:rsidRPr="00FA398F" w:rsidRDefault="00F1611A">
    <w:pPr>
      <w:pStyle w:val="Pieddepage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1C" w:rsidRDefault="0057641C" w:rsidP="00FA398F">
      <w:r>
        <w:separator/>
      </w:r>
    </w:p>
  </w:footnote>
  <w:footnote w:type="continuationSeparator" w:id="0">
    <w:p w:rsidR="0057641C" w:rsidRDefault="0057641C" w:rsidP="00FA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1A" w:rsidRDefault="00F1611A">
    <w:pPr>
      <w:pStyle w:val="En-tte"/>
    </w:pPr>
    <w:r w:rsidRPr="008E0DD2">
      <w:rPr>
        <w:rFonts w:ascii="Century Gothic" w:hAnsi="Century Gothic"/>
        <w:i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5F9C2E" wp14:editId="0EF7569F">
          <wp:simplePos x="0" y="0"/>
          <wp:positionH relativeFrom="column">
            <wp:posOffset>-1004570</wp:posOffset>
          </wp:positionH>
          <wp:positionV relativeFrom="paragraph">
            <wp:posOffset>-116205</wp:posOffset>
          </wp:positionV>
          <wp:extent cx="7671435" cy="723265"/>
          <wp:effectExtent l="0" t="0" r="5715" b="635"/>
          <wp:wrapNone/>
          <wp:docPr id="1" name="Picture 2" descr="ADH_li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ADH_ligne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26"/>
                  <a:stretch/>
                </pic:blipFill>
                <pic:spPr bwMode="auto">
                  <a:xfrm>
                    <a:off x="0" y="0"/>
                    <a:ext cx="7671435" cy="7232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DD2">
      <w:rPr>
        <w:rFonts w:ascii="Century Gothic" w:hAnsi="Century Gothic"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2D74C" wp14:editId="6ACA47AA">
              <wp:simplePos x="0" y="0"/>
              <wp:positionH relativeFrom="column">
                <wp:posOffset>-642620</wp:posOffset>
              </wp:positionH>
              <wp:positionV relativeFrom="paragraph">
                <wp:posOffset>-106680</wp:posOffset>
              </wp:positionV>
              <wp:extent cx="8288020" cy="461645"/>
              <wp:effectExtent l="0" t="0" r="0" b="0"/>
              <wp:wrapNone/>
              <wp:docPr id="4" name="Zone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8020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611A" w:rsidRPr="008E0DD2" w:rsidRDefault="00103597" w:rsidP="008E0DD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Haettenschweiler" w:eastAsia="Times New Roman" w:hAnsi="Haettenschweiler" w:cs="Century Gothic"/>
                              <w:bCs/>
                              <w:iCs/>
                              <w:color w:val="FF6500"/>
                              <w:sz w:val="44"/>
                            </w:rPr>
                          </w:pPr>
                          <w:r>
                            <w:rPr>
                              <w:rFonts w:ascii="Haettenschweiler" w:eastAsia="Times New Roman" w:hAnsi="Haettenschweiler" w:cs="Century Gothic"/>
                              <w:bCs/>
                              <w:iCs/>
                              <w:color w:val="FF6500"/>
                              <w:sz w:val="44"/>
                            </w:rPr>
                            <w:t xml:space="preserve">Prix ADH 2022 </w:t>
                          </w:r>
                          <w:r w:rsidR="00F1611A" w:rsidRPr="008E0DD2">
                            <w:rPr>
                              <w:rFonts w:ascii="Haettenschweiler" w:eastAsia="Times New Roman" w:hAnsi="Haettenschweiler" w:cs="Century Gothic"/>
                              <w:bCs/>
                              <w:iCs/>
                              <w:color w:val="FF6500"/>
                              <w:sz w:val="44"/>
                            </w:rPr>
                            <w:t xml:space="preserve">des valeurs hospitalières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2D74C" id="_x0000_t202" coordsize="21600,21600" o:spt="202" path="m,l,21600r21600,l21600,xe">
              <v:stroke joinstyle="miter"/>
              <v:path gradientshapeok="t" o:connecttype="rect"/>
            </v:shapetype>
            <v:shape id="ZoneTexte 3" o:spid="_x0000_s1026" type="#_x0000_t202" style="position:absolute;margin-left:-50.6pt;margin-top:-8.4pt;width:652.6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" filled="f" stroked="f">
              <v:textbox style="mso-fit-shape-to-text:t">
                <w:txbxContent>
                  <w:p w:rsidR="00F1611A" w:rsidRPr="008E0DD2" w:rsidRDefault="00103597" w:rsidP="008E0DD2">
                    <w:pPr>
                      <w:pStyle w:val="NormalWeb"/>
                      <w:spacing w:before="0" w:beforeAutospacing="0" w:after="0" w:afterAutospacing="0"/>
                      <w:rPr>
                        <w:rFonts w:ascii="Haettenschweiler" w:eastAsia="Times New Roman" w:hAnsi="Haettenschweiler" w:cs="Century Gothic"/>
                        <w:bCs/>
                        <w:iCs/>
                        <w:color w:val="FF6500"/>
                        <w:sz w:val="44"/>
                      </w:rPr>
                    </w:pPr>
                    <w:r>
                      <w:rPr>
                        <w:rFonts w:ascii="Haettenschweiler" w:eastAsia="Times New Roman" w:hAnsi="Haettenschweiler" w:cs="Century Gothic"/>
                        <w:bCs/>
                        <w:iCs/>
                        <w:color w:val="FF6500"/>
                        <w:sz w:val="44"/>
                      </w:rPr>
                      <w:t xml:space="preserve">Prix ADH 2022 </w:t>
                    </w:r>
                    <w:r w:rsidR="00F1611A" w:rsidRPr="008E0DD2">
                      <w:rPr>
                        <w:rFonts w:ascii="Haettenschweiler" w:eastAsia="Times New Roman" w:hAnsi="Haettenschweiler" w:cs="Century Gothic"/>
                        <w:bCs/>
                        <w:iCs/>
                        <w:color w:val="FF6500"/>
                        <w:sz w:val="44"/>
                      </w:rPr>
                      <w:t xml:space="preserve">des valeurs hospitalières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0EC"/>
    <w:multiLevelType w:val="hybridMultilevel"/>
    <w:tmpl w:val="047C7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23C8"/>
    <w:multiLevelType w:val="hybridMultilevel"/>
    <w:tmpl w:val="FD1A96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F4C50"/>
    <w:multiLevelType w:val="hybridMultilevel"/>
    <w:tmpl w:val="2B245E5C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636"/>
    <w:multiLevelType w:val="hybridMultilevel"/>
    <w:tmpl w:val="415E35B0"/>
    <w:lvl w:ilvl="0" w:tplc="4ADE82B8">
      <w:start w:val="1"/>
      <w:numFmt w:val="upperRoman"/>
      <w:lvlText w:val="%1."/>
      <w:lvlJc w:val="left"/>
      <w:pPr>
        <w:ind w:left="1080" w:hanging="720"/>
      </w:pPr>
      <w:rPr>
        <w:rFonts w:ascii="Haettenschweiler" w:hAnsi="Haettenschweiler" w:cs="Century Gothic" w:hint="default"/>
        <w:color w:val="009BCD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083"/>
    <w:multiLevelType w:val="hybridMultilevel"/>
    <w:tmpl w:val="50C03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2B8B"/>
    <w:multiLevelType w:val="hybridMultilevel"/>
    <w:tmpl w:val="53B00A40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65EF1"/>
    <w:multiLevelType w:val="hybridMultilevel"/>
    <w:tmpl w:val="02F82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66F"/>
    <w:multiLevelType w:val="hybridMultilevel"/>
    <w:tmpl w:val="E7E83D4A"/>
    <w:lvl w:ilvl="0" w:tplc="A07C582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99CC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375C"/>
    <w:multiLevelType w:val="hybridMultilevel"/>
    <w:tmpl w:val="291A4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A4DD7"/>
    <w:multiLevelType w:val="hybridMultilevel"/>
    <w:tmpl w:val="033C71A2"/>
    <w:lvl w:ilvl="0" w:tplc="EEB062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456FA"/>
    <w:multiLevelType w:val="hybridMultilevel"/>
    <w:tmpl w:val="30EE7E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63BD9"/>
    <w:multiLevelType w:val="hybridMultilevel"/>
    <w:tmpl w:val="8BF23BB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031CE"/>
    <w:multiLevelType w:val="hybridMultilevel"/>
    <w:tmpl w:val="B7FE20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4E1CAE"/>
    <w:multiLevelType w:val="hybridMultilevel"/>
    <w:tmpl w:val="E22418E4"/>
    <w:lvl w:ilvl="0" w:tplc="787808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24A01"/>
    <w:multiLevelType w:val="hybridMultilevel"/>
    <w:tmpl w:val="8F309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D2B29"/>
    <w:multiLevelType w:val="hybridMultilevel"/>
    <w:tmpl w:val="D488ED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3EEF"/>
    <w:multiLevelType w:val="hybridMultilevel"/>
    <w:tmpl w:val="478C2E0E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157BE"/>
    <w:multiLevelType w:val="hybridMultilevel"/>
    <w:tmpl w:val="C4800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93B56"/>
    <w:multiLevelType w:val="hybridMultilevel"/>
    <w:tmpl w:val="16286D14"/>
    <w:lvl w:ilvl="0" w:tplc="787808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07039"/>
    <w:multiLevelType w:val="hybridMultilevel"/>
    <w:tmpl w:val="02AE3AA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C11D3"/>
    <w:multiLevelType w:val="hybridMultilevel"/>
    <w:tmpl w:val="8D600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92EC0"/>
    <w:multiLevelType w:val="hybridMultilevel"/>
    <w:tmpl w:val="61E61B78"/>
    <w:lvl w:ilvl="0" w:tplc="EEB062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35832"/>
    <w:multiLevelType w:val="hybridMultilevel"/>
    <w:tmpl w:val="7A94159E"/>
    <w:lvl w:ilvl="0" w:tplc="C8227E0A">
      <w:start w:val="6"/>
      <w:numFmt w:val="bullet"/>
      <w:lvlText w:val="4"/>
      <w:lvlJc w:val="left"/>
      <w:pPr>
        <w:ind w:left="720" w:hanging="360"/>
      </w:pPr>
      <w:rPr>
        <w:rFonts w:ascii="Webdings" w:eastAsia="Times New Roman" w:hAnsi="Web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431A5"/>
    <w:multiLevelType w:val="hybridMultilevel"/>
    <w:tmpl w:val="40FEB722"/>
    <w:lvl w:ilvl="0" w:tplc="4260D2B6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C1522"/>
    <w:multiLevelType w:val="hybridMultilevel"/>
    <w:tmpl w:val="F4D2A3D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E73F4E"/>
    <w:multiLevelType w:val="hybridMultilevel"/>
    <w:tmpl w:val="C084060C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00F3B"/>
    <w:multiLevelType w:val="hybridMultilevel"/>
    <w:tmpl w:val="DDDE077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CF12FE"/>
    <w:multiLevelType w:val="hybridMultilevel"/>
    <w:tmpl w:val="05525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12155"/>
    <w:multiLevelType w:val="hybridMultilevel"/>
    <w:tmpl w:val="DB2226F4"/>
    <w:lvl w:ilvl="0" w:tplc="EEB062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17A85"/>
    <w:multiLevelType w:val="multilevel"/>
    <w:tmpl w:val="79949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16B222B"/>
    <w:multiLevelType w:val="hybridMultilevel"/>
    <w:tmpl w:val="91DE8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95"/>
    <w:multiLevelType w:val="hybridMultilevel"/>
    <w:tmpl w:val="829C3AF0"/>
    <w:lvl w:ilvl="0" w:tplc="7CA07F4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65B97"/>
    <w:multiLevelType w:val="hybridMultilevel"/>
    <w:tmpl w:val="0F82556A"/>
    <w:lvl w:ilvl="0" w:tplc="C8227E0A">
      <w:start w:val="6"/>
      <w:numFmt w:val="bullet"/>
      <w:lvlText w:val="4"/>
      <w:lvlJc w:val="left"/>
      <w:pPr>
        <w:ind w:left="720" w:hanging="360"/>
      </w:pPr>
      <w:rPr>
        <w:rFonts w:ascii="Webdings" w:eastAsia="Times New Roman" w:hAnsi="Web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67868"/>
    <w:multiLevelType w:val="hybridMultilevel"/>
    <w:tmpl w:val="ECDC3DB6"/>
    <w:lvl w:ilvl="0" w:tplc="787808D6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264A3"/>
    <w:multiLevelType w:val="hybridMultilevel"/>
    <w:tmpl w:val="1A047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1028A"/>
    <w:multiLevelType w:val="hybridMultilevel"/>
    <w:tmpl w:val="0E24013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244C0C"/>
    <w:multiLevelType w:val="hybridMultilevel"/>
    <w:tmpl w:val="7E5AA4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940"/>
    <w:multiLevelType w:val="hybridMultilevel"/>
    <w:tmpl w:val="4AC250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4BAA"/>
    <w:multiLevelType w:val="hybridMultilevel"/>
    <w:tmpl w:val="EB828C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A1FE0"/>
    <w:multiLevelType w:val="hybridMultilevel"/>
    <w:tmpl w:val="2F240104"/>
    <w:lvl w:ilvl="0" w:tplc="787808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815A7"/>
    <w:multiLevelType w:val="hybridMultilevel"/>
    <w:tmpl w:val="B3BE346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C56C4B"/>
    <w:multiLevelType w:val="hybridMultilevel"/>
    <w:tmpl w:val="88627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04655"/>
    <w:multiLevelType w:val="hybridMultilevel"/>
    <w:tmpl w:val="09B0E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A176A"/>
    <w:multiLevelType w:val="hybridMultilevel"/>
    <w:tmpl w:val="FAEE13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955D7"/>
    <w:multiLevelType w:val="hybridMultilevel"/>
    <w:tmpl w:val="E348F838"/>
    <w:lvl w:ilvl="0" w:tplc="C8227E0A">
      <w:start w:val="6"/>
      <w:numFmt w:val="bullet"/>
      <w:lvlText w:val="4"/>
      <w:lvlJc w:val="left"/>
      <w:pPr>
        <w:ind w:left="4305" w:hanging="360"/>
      </w:pPr>
      <w:rPr>
        <w:rFonts w:ascii="Webdings" w:eastAsia="Times New Roman" w:hAnsi="Web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6"/>
  </w:num>
  <w:num w:numId="4">
    <w:abstractNumId w:val="7"/>
  </w:num>
  <w:num w:numId="5">
    <w:abstractNumId w:val="14"/>
  </w:num>
  <w:num w:numId="6">
    <w:abstractNumId w:val="2"/>
  </w:num>
  <w:num w:numId="7">
    <w:abstractNumId w:val="41"/>
  </w:num>
  <w:num w:numId="8">
    <w:abstractNumId w:val="6"/>
  </w:num>
  <w:num w:numId="9">
    <w:abstractNumId w:val="25"/>
  </w:num>
  <w:num w:numId="10">
    <w:abstractNumId w:val="34"/>
  </w:num>
  <w:num w:numId="11">
    <w:abstractNumId w:val="33"/>
  </w:num>
  <w:num w:numId="12">
    <w:abstractNumId w:val="20"/>
  </w:num>
  <w:num w:numId="13">
    <w:abstractNumId w:val="13"/>
  </w:num>
  <w:num w:numId="14">
    <w:abstractNumId w:val="39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5"/>
  </w:num>
  <w:num w:numId="23">
    <w:abstractNumId w:val="16"/>
  </w:num>
  <w:num w:numId="24">
    <w:abstractNumId w:val="0"/>
  </w:num>
  <w:num w:numId="25">
    <w:abstractNumId w:val="9"/>
  </w:num>
  <w:num w:numId="26">
    <w:abstractNumId w:val="28"/>
  </w:num>
  <w:num w:numId="27">
    <w:abstractNumId w:val="3"/>
  </w:num>
  <w:num w:numId="28">
    <w:abstractNumId w:val="15"/>
  </w:num>
  <w:num w:numId="29">
    <w:abstractNumId w:val="4"/>
  </w:num>
  <w:num w:numId="30">
    <w:abstractNumId w:val="31"/>
  </w:num>
  <w:num w:numId="31">
    <w:abstractNumId w:val="22"/>
  </w:num>
  <w:num w:numId="32">
    <w:abstractNumId w:val="32"/>
  </w:num>
  <w:num w:numId="33">
    <w:abstractNumId w:val="37"/>
  </w:num>
  <w:num w:numId="34">
    <w:abstractNumId w:val="17"/>
  </w:num>
  <w:num w:numId="35">
    <w:abstractNumId w:val="30"/>
  </w:num>
  <w:num w:numId="36">
    <w:abstractNumId w:val="10"/>
  </w:num>
  <w:num w:numId="37">
    <w:abstractNumId w:val="44"/>
  </w:num>
  <w:num w:numId="38">
    <w:abstractNumId w:val="23"/>
  </w:num>
  <w:num w:numId="39">
    <w:abstractNumId w:val="1"/>
  </w:num>
  <w:num w:numId="40">
    <w:abstractNumId w:val="27"/>
  </w:num>
  <w:num w:numId="41">
    <w:abstractNumId w:val="38"/>
  </w:num>
  <w:num w:numId="42">
    <w:abstractNumId w:val="12"/>
  </w:num>
  <w:num w:numId="43">
    <w:abstractNumId w:val="43"/>
  </w:num>
  <w:num w:numId="44">
    <w:abstractNumId w:val="4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FB"/>
    <w:rsid w:val="000310C4"/>
    <w:rsid w:val="00052B10"/>
    <w:rsid w:val="00075F3D"/>
    <w:rsid w:val="00076D21"/>
    <w:rsid w:val="000928F9"/>
    <w:rsid w:val="000963BF"/>
    <w:rsid w:val="00097F57"/>
    <w:rsid w:val="000A06FB"/>
    <w:rsid w:val="000F59DD"/>
    <w:rsid w:val="00103597"/>
    <w:rsid w:val="001164DC"/>
    <w:rsid w:val="001A38FE"/>
    <w:rsid w:val="0022652F"/>
    <w:rsid w:val="00227784"/>
    <w:rsid w:val="00244C55"/>
    <w:rsid w:val="0025394C"/>
    <w:rsid w:val="002915B7"/>
    <w:rsid w:val="002A1231"/>
    <w:rsid w:val="002A4093"/>
    <w:rsid w:val="002B14CA"/>
    <w:rsid w:val="002C1932"/>
    <w:rsid w:val="002C2F35"/>
    <w:rsid w:val="002E640D"/>
    <w:rsid w:val="002F6198"/>
    <w:rsid w:val="00313B8A"/>
    <w:rsid w:val="003416A4"/>
    <w:rsid w:val="003727BC"/>
    <w:rsid w:val="0037529D"/>
    <w:rsid w:val="003867BF"/>
    <w:rsid w:val="00387996"/>
    <w:rsid w:val="00396FB0"/>
    <w:rsid w:val="003C2C34"/>
    <w:rsid w:val="003D3B28"/>
    <w:rsid w:val="003F0783"/>
    <w:rsid w:val="004271D2"/>
    <w:rsid w:val="0043761D"/>
    <w:rsid w:val="004469A4"/>
    <w:rsid w:val="00452E60"/>
    <w:rsid w:val="00484517"/>
    <w:rsid w:val="00492B14"/>
    <w:rsid w:val="004D5C4D"/>
    <w:rsid w:val="00520240"/>
    <w:rsid w:val="0056644C"/>
    <w:rsid w:val="0057641C"/>
    <w:rsid w:val="00584216"/>
    <w:rsid w:val="005F71CE"/>
    <w:rsid w:val="00601A01"/>
    <w:rsid w:val="00602514"/>
    <w:rsid w:val="00635F34"/>
    <w:rsid w:val="006C1C4C"/>
    <w:rsid w:val="006E3EF5"/>
    <w:rsid w:val="0074669B"/>
    <w:rsid w:val="00791C16"/>
    <w:rsid w:val="007A2D6E"/>
    <w:rsid w:val="007B1B93"/>
    <w:rsid w:val="007D2FDE"/>
    <w:rsid w:val="007F0041"/>
    <w:rsid w:val="0084289C"/>
    <w:rsid w:val="0086219E"/>
    <w:rsid w:val="00863289"/>
    <w:rsid w:val="0089445E"/>
    <w:rsid w:val="008E0DD2"/>
    <w:rsid w:val="00900560"/>
    <w:rsid w:val="00902077"/>
    <w:rsid w:val="0093572B"/>
    <w:rsid w:val="009661A3"/>
    <w:rsid w:val="00966A3F"/>
    <w:rsid w:val="009977C1"/>
    <w:rsid w:val="009A4D02"/>
    <w:rsid w:val="009B6828"/>
    <w:rsid w:val="009D5BC2"/>
    <w:rsid w:val="009F2BAD"/>
    <w:rsid w:val="00A560DB"/>
    <w:rsid w:val="00A93C10"/>
    <w:rsid w:val="00AA2020"/>
    <w:rsid w:val="00AB7A0A"/>
    <w:rsid w:val="00AC1FD5"/>
    <w:rsid w:val="00AC5E65"/>
    <w:rsid w:val="00AD77BF"/>
    <w:rsid w:val="00AE66DA"/>
    <w:rsid w:val="00B213AD"/>
    <w:rsid w:val="00B34A05"/>
    <w:rsid w:val="00B42B26"/>
    <w:rsid w:val="00BC615F"/>
    <w:rsid w:val="00BC7427"/>
    <w:rsid w:val="00BF1F51"/>
    <w:rsid w:val="00C33DCB"/>
    <w:rsid w:val="00C52AF7"/>
    <w:rsid w:val="00C601BC"/>
    <w:rsid w:val="00CA1706"/>
    <w:rsid w:val="00CA19DF"/>
    <w:rsid w:val="00CB77DB"/>
    <w:rsid w:val="00CD2147"/>
    <w:rsid w:val="00CF425B"/>
    <w:rsid w:val="00CF6898"/>
    <w:rsid w:val="00D0097E"/>
    <w:rsid w:val="00D115FF"/>
    <w:rsid w:val="00D62731"/>
    <w:rsid w:val="00D74C4E"/>
    <w:rsid w:val="00DA17D5"/>
    <w:rsid w:val="00DA6113"/>
    <w:rsid w:val="00DC3332"/>
    <w:rsid w:val="00DC7218"/>
    <w:rsid w:val="00DD3E89"/>
    <w:rsid w:val="00DE199B"/>
    <w:rsid w:val="00DE6BBD"/>
    <w:rsid w:val="00DF1316"/>
    <w:rsid w:val="00E220FA"/>
    <w:rsid w:val="00E32BC0"/>
    <w:rsid w:val="00E36F88"/>
    <w:rsid w:val="00E4398E"/>
    <w:rsid w:val="00E7549A"/>
    <w:rsid w:val="00E956D5"/>
    <w:rsid w:val="00E9678D"/>
    <w:rsid w:val="00EE38F9"/>
    <w:rsid w:val="00EE5A1C"/>
    <w:rsid w:val="00F1611A"/>
    <w:rsid w:val="00F27B82"/>
    <w:rsid w:val="00F31E5A"/>
    <w:rsid w:val="00F37105"/>
    <w:rsid w:val="00F9161B"/>
    <w:rsid w:val="00FA398F"/>
    <w:rsid w:val="00FC17A9"/>
    <w:rsid w:val="00FC5DDE"/>
    <w:rsid w:val="00FD4E31"/>
    <w:rsid w:val="00FE46B7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5DED85"/>
  <w15:docId w15:val="{807B8CDA-C364-4A95-8001-C0207EFA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727BC"/>
    <w:pPr>
      <w:outlineLvl w:val="2"/>
    </w:pPr>
    <w:rPr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A06F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6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6F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39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9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3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9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398F"/>
    <w:rPr>
      <w:rFonts w:eastAsia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398F"/>
    <w:rPr>
      <w:rFonts w:ascii="Times New Roman" w:hAnsi="Times New Roman" w:cs="Times New Roman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A398F"/>
    <w:pPr>
      <w:spacing w:before="100" w:beforeAutospacing="1" w:after="100" w:afterAutospacing="1"/>
    </w:pPr>
    <w:rPr>
      <w:rFonts w:eastAsiaTheme="minorHAnsi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A398F"/>
    <w:rPr>
      <w:rFonts w:ascii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A398F"/>
    <w:rPr>
      <w:vertAlign w:val="superscript"/>
    </w:rPr>
  </w:style>
  <w:style w:type="character" w:customStyle="1" w:styleId="patenotte">
    <w:name w:val="patenotte"/>
    <w:basedOn w:val="Policepardfaut"/>
    <w:semiHidden/>
    <w:rsid w:val="00FA398F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8E0DD2"/>
    <w:pPr>
      <w:spacing w:before="100" w:beforeAutospacing="1" w:after="100" w:afterAutospacing="1"/>
    </w:pPr>
    <w:rPr>
      <w:rFonts w:eastAsiaTheme="minorEastAsia"/>
    </w:rPr>
  </w:style>
  <w:style w:type="character" w:styleId="lev">
    <w:name w:val="Strong"/>
    <w:basedOn w:val="Policepardfaut"/>
    <w:uiPriority w:val="22"/>
    <w:qFormat/>
    <w:rsid w:val="001164DC"/>
    <w:rPr>
      <w:b/>
      <w:bCs/>
    </w:rPr>
  </w:style>
  <w:style w:type="table" w:styleId="Grilledutableau">
    <w:name w:val="Table Grid"/>
    <w:basedOn w:val="TableauNormal"/>
    <w:uiPriority w:val="59"/>
    <w:rsid w:val="0090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ry">
    <w:name w:val="entry"/>
    <w:basedOn w:val="Normal"/>
    <w:rsid w:val="003727BC"/>
    <w:pPr>
      <w:spacing w:before="150"/>
    </w:pPr>
    <w:rPr>
      <w:color w:val="515181"/>
      <w:sz w:val="26"/>
      <w:szCs w:val="26"/>
    </w:rPr>
  </w:style>
  <w:style w:type="paragraph" w:customStyle="1" w:styleId="synonyms">
    <w:name w:val="synonyms"/>
    <w:basedOn w:val="Normal"/>
    <w:rsid w:val="003727BC"/>
    <w:pPr>
      <w:ind w:left="150" w:right="180"/>
    </w:pPr>
  </w:style>
  <w:style w:type="character" w:customStyle="1" w:styleId="wording6">
    <w:name w:val="wording6"/>
    <w:basedOn w:val="Policepardfaut"/>
    <w:rsid w:val="003727BC"/>
    <w:rPr>
      <w:b/>
      <w:bCs/>
      <w:strike w:val="0"/>
      <w:dstrike w:val="0"/>
      <w:color w:val="515181"/>
      <w:sz w:val="26"/>
      <w:szCs w:val="26"/>
      <w:u w:val="none"/>
      <w:effect w:val="none"/>
    </w:rPr>
  </w:style>
  <w:style w:type="character" w:customStyle="1" w:styleId="posp4">
    <w:name w:val="posp4"/>
    <w:basedOn w:val="Policepardfaut"/>
    <w:rsid w:val="003727BC"/>
    <w:rPr>
      <w:b w:val="0"/>
      <w:bCs w:val="0"/>
      <w:i/>
      <w:iCs/>
      <w:sz w:val="22"/>
      <w:szCs w:val="22"/>
    </w:rPr>
  </w:style>
  <w:style w:type="character" w:customStyle="1" w:styleId="level6">
    <w:name w:val="level6"/>
    <w:basedOn w:val="Policepardfaut"/>
    <w:rsid w:val="003727BC"/>
    <w:rPr>
      <w:b w:val="0"/>
      <w:bCs w:val="0"/>
      <w:i/>
      <w:iCs/>
      <w:sz w:val="22"/>
      <w:szCs w:val="22"/>
    </w:rPr>
  </w:style>
  <w:style w:type="character" w:customStyle="1" w:styleId="wording7">
    <w:name w:val="wording7"/>
    <w:basedOn w:val="Policepardfaut"/>
    <w:rsid w:val="003727BC"/>
  </w:style>
  <w:style w:type="character" w:customStyle="1" w:styleId="level7">
    <w:name w:val="level7"/>
    <w:basedOn w:val="Policepardfaut"/>
    <w:rsid w:val="003727BC"/>
    <w:rPr>
      <w:i/>
      <w:iCs/>
      <w:color w:val="515181"/>
      <w:sz w:val="19"/>
      <w:szCs w:val="19"/>
    </w:rPr>
  </w:style>
  <w:style w:type="character" w:customStyle="1" w:styleId="Titre3Car">
    <w:name w:val="Titre 3 Car"/>
    <w:basedOn w:val="Policepardfaut"/>
    <w:link w:val="Titre3"/>
    <w:uiPriority w:val="9"/>
    <w:rsid w:val="003727BC"/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customStyle="1" w:styleId="mds-paragraph">
    <w:name w:val="mds-paragraph"/>
    <w:basedOn w:val="Normal"/>
    <w:rsid w:val="003727BC"/>
    <w:pPr>
      <w:spacing w:before="240" w:after="240"/>
    </w:pPr>
  </w:style>
  <w:style w:type="character" w:styleId="Lienhypertextesuivivisit">
    <w:name w:val="FollowedHyperlink"/>
    <w:basedOn w:val="Policepardfaut"/>
    <w:uiPriority w:val="99"/>
    <w:semiHidden/>
    <w:unhideWhenUsed/>
    <w:rsid w:val="00A56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969">
              <w:marLeft w:val="0"/>
              <w:marRight w:val="0"/>
              <w:marTop w:val="0"/>
              <w:marBottom w:val="0"/>
              <w:divBdr>
                <w:top w:val="single" w:sz="2" w:space="0" w:color="7494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16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545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8901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3927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1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2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9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211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h-asso.org/2022/02/17/les-inscriptions-sont-ouvertes-journees-adh-formation-les-2-3-juin-2022/" TargetMode="External"/><Relationship Id="rId17" Type="http://schemas.openxmlformats.org/officeDocument/2006/relationships/hyperlink" Target="http://www.adh-ass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rmanence-adh@ghu-pari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h-ass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rmanence-adh@ghu-paris.fr" TargetMode="External"/><Relationship Id="rId10" Type="http://schemas.openxmlformats.org/officeDocument/2006/relationships/hyperlink" Target="mailto:permanence-adh@ghu-paris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ermanence-adh@ghu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826C-BBEC-4444-9407-C9C5AB4B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2508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Sainte-Anne</Company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GALL Morgane</dc:creator>
  <cp:lastModifiedBy>PHILIPPE Florent</cp:lastModifiedBy>
  <cp:revision>6</cp:revision>
  <cp:lastPrinted>2021-03-03T10:22:00Z</cp:lastPrinted>
  <dcterms:created xsi:type="dcterms:W3CDTF">2022-02-25T09:49:00Z</dcterms:created>
  <dcterms:modified xsi:type="dcterms:W3CDTF">2022-03-08T16:51:00Z</dcterms:modified>
</cp:coreProperties>
</file>